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D33E9" w14:textId="715FA66B" w:rsidR="00EC7A23" w:rsidRPr="004A0072" w:rsidRDefault="00EC7A23" w:rsidP="00495D00">
      <w:pPr>
        <w:pStyle w:val="Heading1"/>
        <w:rPr>
          <w:sz w:val="36"/>
          <w:szCs w:val="36"/>
        </w:rPr>
      </w:pPr>
      <w:r w:rsidRPr="004A0072">
        <w:rPr>
          <w:sz w:val="36"/>
          <w:szCs w:val="36"/>
        </w:rPr>
        <w:t xml:space="preserve">Nixon Review Implementation Steering Group </w:t>
      </w:r>
    </w:p>
    <w:p w14:paraId="22DD3E73" w14:textId="65D5FA21" w:rsidR="00EC7A23" w:rsidRPr="004A0072" w:rsidRDefault="00EC7A23" w:rsidP="00186F00">
      <w:pPr>
        <w:pStyle w:val="Heading2"/>
        <w:jc w:val="both"/>
      </w:pPr>
      <w:r w:rsidRPr="004A0072">
        <w:t>Terms of Reference</w:t>
      </w:r>
    </w:p>
    <w:p w14:paraId="113FADDF" w14:textId="349AE57F" w:rsidR="00F441E8" w:rsidRPr="004A0072" w:rsidRDefault="00275792" w:rsidP="00186F00">
      <w:pPr>
        <w:pStyle w:val="Heading3"/>
        <w:jc w:val="both"/>
      </w:pPr>
      <w:r w:rsidRPr="004A0072">
        <w:t>Introduction</w:t>
      </w:r>
    </w:p>
    <w:p w14:paraId="71BFEFCB" w14:textId="74B8D73F" w:rsidR="00275792" w:rsidRPr="004A0072" w:rsidRDefault="00395001" w:rsidP="00186F00">
      <w:pPr>
        <w:jc w:val="both"/>
      </w:pPr>
      <w:r w:rsidRPr="004A0072">
        <w:t>The Australian National University (</w:t>
      </w:r>
      <w:r w:rsidR="00F441E8" w:rsidRPr="004A0072">
        <w:t>ANU</w:t>
      </w:r>
      <w:r w:rsidRPr="004A0072">
        <w:t>)</w:t>
      </w:r>
      <w:r w:rsidR="00F441E8" w:rsidRPr="004A0072">
        <w:t xml:space="preserve"> is responsible for providing a safe, inclusive and</w:t>
      </w:r>
      <w:r w:rsidR="00186F00" w:rsidRPr="004A0072">
        <w:t xml:space="preserve"> </w:t>
      </w:r>
      <w:r w:rsidR="00F441E8" w:rsidRPr="004A0072">
        <w:t xml:space="preserve">respectful </w:t>
      </w:r>
      <w:r w:rsidR="00C17BA6" w:rsidRPr="004A0072">
        <w:t>environment</w:t>
      </w:r>
      <w:r w:rsidR="00F441E8" w:rsidRPr="004A0072">
        <w:t xml:space="preserve"> where its members can study, work and live free from discrimination, harassment and bullying, and where there is equal access to employment, advancement and education opportunities for staff and students. </w:t>
      </w:r>
    </w:p>
    <w:p w14:paraId="7C3E1104" w14:textId="7B7886A4" w:rsidR="00F441E8" w:rsidRPr="004A0072" w:rsidRDefault="00F441E8" w:rsidP="00186F00">
      <w:pPr>
        <w:jc w:val="both"/>
      </w:pPr>
      <w:r w:rsidRPr="004A0072">
        <w:t xml:space="preserve">In 2024, </w:t>
      </w:r>
      <w:r w:rsidR="00535D49" w:rsidRPr="004A0072">
        <w:t>ANU</w:t>
      </w:r>
      <w:r w:rsidRPr="004A0072">
        <w:t xml:space="preserve"> commissioned Professor Christine Nixon AO APM to review gender and culture in the former ANU College of Health and Medicine (the Review)</w:t>
      </w:r>
      <w:r w:rsidR="00287546" w:rsidRPr="004A0072">
        <w:t xml:space="preserve"> which</w:t>
      </w:r>
      <w:r w:rsidR="00EA34EC" w:rsidRPr="004A0072">
        <w:t xml:space="preserve"> made</w:t>
      </w:r>
      <w:r w:rsidRPr="004A0072">
        <w:t xml:space="preserve"> eight (8) findings and seventeen (17) recommendations. Whilst the Review focussed on the former College, Professor Nixon's recommendations have far </w:t>
      </w:r>
      <w:proofErr w:type="gramStart"/>
      <w:r w:rsidRPr="004A0072">
        <w:t>reaching</w:t>
      </w:r>
      <w:proofErr w:type="gramEnd"/>
      <w:r w:rsidRPr="004A0072">
        <w:t xml:space="preserve"> </w:t>
      </w:r>
      <w:r w:rsidR="00275792" w:rsidRPr="004A0072">
        <w:t>i</w:t>
      </w:r>
      <w:r w:rsidRPr="004A0072">
        <w:t>mplications for the whole University.</w:t>
      </w:r>
    </w:p>
    <w:p w14:paraId="685DE2B2" w14:textId="06EEDDA2" w:rsidR="00363302" w:rsidRPr="004A0072" w:rsidRDefault="00EA34EC" w:rsidP="00186F00">
      <w:pPr>
        <w:jc w:val="both"/>
      </w:pPr>
      <w:r w:rsidRPr="004A0072">
        <w:t>The</w:t>
      </w:r>
      <w:r w:rsidR="00D2160C" w:rsidRPr="004A0072">
        <w:t xml:space="preserve"> Nixon Review Implementation Steering Group (the Steering Group) </w:t>
      </w:r>
      <w:r w:rsidR="009C60F8" w:rsidRPr="004A0072">
        <w:t>is established to</w:t>
      </w:r>
      <w:r w:rsidR="005B201C" w:rsidRPr="004A0072">
        <w:t xml:space="preserve"> lead the strategic development of </w:t>
      </w:r>
      <w:proofErr w:type="gramStart"/>
      <w:r w:rsidR="005B201C" w:rsidRPr="004A0072">
        <w:t>University</w:t>
      </w:r>
      <w:proofErr w:type="gramEnd"/>
      <w:r w:rsidR="005B201C" w:rsidRPr="004A0072">
        <w:t xml:space="preserve"> responses and will regularly report on progress to the Vice Chancellor, </w:t>
      </w:r>
      <w:r w:rsidR="00E31134" w:rsidRPr="004A0072">
        <w:t xml:space="preserve">ANU </w:t>
      </w:r>
      <w:r w:rsidR="005B201C" w:rsidRPr="004A0072">
        <w:t>Council and the community.</w:t>
      </w:r>
      <w:r w:rsidR="00363302" w:rsidRPr="004A0072">
        <w:t xml:space="preserve"> </w:t>
      </w:r>
    </w:p>
    <w:p w14:paraId="7FD68A86" w14:textId="79D6004A" w:rsidR="00AC4B49" w:rsidRPr="004A0072" w:rsidRDefault="00A01F2A" w:rsidP="00186F00">
      <w:pPr>
        <w:jc w:val="both"/>
      </w:pPr>
      <w:r w:rsidRPr="004A0072">
        <w:t>Th</w:t>
      </w:r>
      <w:r w:rsidR="00C10540" w:rsidRPr="004A0072">
        <w:t>ese</w:t>
      </w:r>
      <w:r w:rsidRPr="004A0072">
        <w:t xml:space="preserve"> Terms of Reference sets out the framework of the Steering Group, including composition, roles and </w:t>
      </w:r>
      <w:r w:rsidR="00951AE7" w:rsidRPr="004A0072">
        <w:t>responsibilities</w:t>
      </w:r>
      <w:r w:rsidRPr="004A0072">
        <w:t>.</w:t>
      </w:r>
    </w:p>
    <w:p w14:paraId="1E1D4F85" w14:textId="1BE59FCF" w:rsidR="001E12E0" w:rsidRPr="004A0072" w:rsidRDefault="001E12E0" w:rsidP="00186F00">
      <w:pPr>
        <w:jc w:val="both"/>
        <w:rPr>
          <w:rFonts w:asciiTheme="majorHAnsi" w:eastAsiaTheme="majorEastAsia" w:hAnsiTheme="majorHAnsi" w:cstheme="majorBidi"/>
          <w:sz w:val="28"/>
        </w:rPr>
      </w:pPr>
      <w:r w:rsidRPr="004A0072">
        <w:rPr>
          <w:rFonts w:asciiTheme="majorHAnsi" w:eastAsiaTheme="majorEastAsia" w:hAnsiTheme="majorHAnsi" w:cstheme="majorBidi"/>
          <w:sz w:val="28"/>
        </w:rPr>
        <w:t>Purpose</w:t>
      </w:r>
    </w:p>
    <w:p w14:paraId="3CFEF207" w14:textId="7CE2F8D8" w:rsidR="00151A86" w:rsidRPr="004A0072" w:rsidRDefault="0016088F" w:rsidP="00AF1191">
      <w:pPr>
        <w:ind w:left="720" w:hanging="720"/>
        <w:jc w:val="both"/>
      </w:pPr>
      <w:r w:rsidRPr="004A0072">
        <w:t xml:space="preserve">1. </w:t>
      </w:r>
      <w:r w:rsidR="00AF1191" w:rsidRPr="004A0072">
        <w:tab/>
      </w:r>
      <w:r w:rsidR="00F441E8" w:rsidRPr="004A0072">
        <w:t xml:space="preserve">The purpose of the </w:t>
      </w:r>
      <w:r w:rsidR="001E12E0" w:rsidRPr="004A0072">
        <w:t>Steering Group</w:t>
      </w:r>
      <w:r w:rsidR="00F441E8" w:rsidRPr="004A0072">
        <w:t xml:space="preserve"> is to ensure that the University engages holistically </w:t>
      </w:r>
      <w:r w:rsidR="00EA373A" w:rsidRPr="004A0072">
        <w:t>with</w:t>
      </w:r>
      <w:r w:rsidR="00F441E8" w:rsidRPr="004A0072">
        <w:t xml:space="preserve"> the recommendations of the Review. In partnership with the accountable leaders across the University, the </w:t>
      </w:r>
      <w:r w:rsidR="00F902FA" w:rsidRPr="004A0072">
        <w:t>Steering Group</w:t>
      </w:r>
      <w:r w:rsidR="00F441E8" w:rsidRPr="004A0072">
        <w:t xml:space="preserve"> will</w:t>
      </w:r>
      <w:r w:rsidR="00761A07" w:rsidRPr="004A0072">
        <w:t xml:space="preserve"> oversee the strategic implementation of the Review recommendations, ensuring long lasting change, accountability, and measurable progress across the University.</w:t>
      </w:r>
    </w:p>
    <w:p w14:paraId="08C775A2" w14:textId="77777777" w:rsidR="00EC7A23" w:rsidRPr="004A0072" w:rsidRDefault="00EC7A23" w:rsidP="00186F00">
      <w:pPr>
        <w:pStyle w:val="Heading3"/>
        <w:jc w:val="both"/>
      </w:pPr>
      <w:r w:rsidRPr="004A0072">
        <w:t>Authority</w:t>
      </w:r>
    </w:p>
    <w:p w14:paraId="66F86B11" w14:textId="1708F81D" w:rsidR="00EC7A23" w:rsidRPr="004A0072" w:rsidRDefault="00AF1191" w:rsidP="00186F00">
      <w:pPr>
        <w:ind w:left="720" w:hanging="720"/>
        <w:jc w:val="both"/>
      </w:pPr>
      <w:r w:rsidRPr="004A0072">
        <w:t>2</w:t>
      </w:r>
      <w:r w:rsidR="00EC7A23" w:rsidRPr="004A0072">
        <w:t>.</w:t>
      </w:r>
      <w:r w:rsidR="00EC7A23" w:rsidRPr="004A0072">
        <w:tab/>
        <w:t>The Vice-Chancellor authorises the Steering Group, within the scope of its role and responsibilities</w:t>
      </w:r>
      <w:r w:rsidR="009E555E" w:rsidRPr="004A0072">
        <w:t xml:space="preserve"> </w:t>
      </w:r>
      <w:r w:rsidR="00EC7A23" w:rsidRPr="004A0072">
        <w:t>to:</w:t>
      </w:r>
    </w:p>
    <w:p w14:paraId="63305340" w14:textId="261CEBCE" w:rsidR="00EC7A23" w:rsidRPr="004A0072" w:rsidRDefault="00EC7A23" w:rsidP="00186F00">
      <w:pPr>
        <w:ind w:left="1440" w:hanging="720"/>
        <w:jc w:val="both"/>
      </w:pPr>
      <w:r w:rsidRPr="004A0072">
        <w:t>a.</w:t>
      </w:r>
      <w:r w:rsidRPr="004A0072">
        <w:tab/>
      </w:r>
      <w:r w:rsidR="001D62E7" w:rsidRPr="004A0072">
        <w:t>Request information from</w:t>
      </w:r>
      <w:r w:rsidRPr="004A0072">
        <w:t xml:space="preserve"> ANU </w:t>
      </w:r>
      <w:r w:rsidR="00EE77DC" w:rsidRPr="004A0072">
        <w:t xml:space="preserve">staff members </w:t>
      </w:r>
      <w:r w:rsidRPr="004A0072">
        <w:t xml:space="preserve">and/or </w:t>
      </w:r>
      <w:r w:rsidR="007D0FB9" w:rsidRPr="004A0072">
        <w:t>relevant</w:t>
      </w:r>
      <w:r w:rsidR="00410E55" w:rsidRPr="004A0072">
        <w:t xml:space="preserve"> </w:t>
      </w:r>
      <w:proofErr w:type="gramStart"/>
      <w:r w:rsidR="00410E55" w:rsidRPr="004A0072">
        <w:t>stakeholders</w:t>
      </w:r>
      <w:r w:rsidR="00CC4929" w:rsidRPr="004A0072">
        <w:t>;</w:t>
      </w:r>
      <w:proofErr w:type="gramEnd"/>
    </w:p>
    <w:p w14:paraId="4FF6A38D" w14:textId="713BCAEE" w:rsidR="00EC7A23" w:rsidRPr="004A0072" w:rsidRDefault="00EC7A23" w:rsidP="00515C83">
      <w:pPr>
        <w:ind w:left="1440" w:hanging="720"/>
        <w:jc w:val="both"/>
      </w:pPr>
      <w:r w:rsidRPr="004A0072">
        <w:t>b.</w:t>
      </w:r>
      <w:r w:rsidRPr="004A0072">
        <w:tab/>
      </w:r>
      <w:r w:rsidR="00D148D7" w:rsidRPr="004A0072">
        <w:t xml:space="preserve">Invite </w:t>
      </w:r>
      <w:r w:rsidR="00430ABD" w:rsidRPr="004A0072">
        <w:t>staff members external to the Steering Group to attend</w:t>
      </w:r>
      <w:r w:rsidRPr="004A0072">
        <w:t xml:space="preserve"> meetings</w:t>
      </w:r>
      <w:r w:rsidR="002A212B" w:rsidRPr="004A0072">
        <w:t xml:space="preserve"> </w:t>
      </w:r>
      <w:r w:rsidR="00515C83" w:rsidRPr="004A0072">
        <w:t xml:space="preserve">to </w:t>
      </w:r>
      <w:r w:rsidR="001D62E7" w:rsidRPr="004A0072">
        <w:t>participate</w:t>
      </w:r>
      <w:r w:rsidR="00515C83" w:rsidRPr="004A0072">
        <w:t xml:space="preserve"> in </w:t>
      </w:r>
      <w:proofErr w:type="gramStart"/>
      <w:r w:rsidR="00515C83" w:rsidRPr="004A0072">
        <w:t>discussion</w:t>
      </w:r>
      <w:r w:rsidRPr="004A0072">
        <w:t>;</w:t>
      </w:r>
      <w:proofErr w:type="gramEnd"/>
    </w:p>
    <w:p w14:paraId="43ED483E" w14:textId="0605C44F" w:rsidR="00EC7A23" w:rsidRPr="004A0072" w:rsidRDefault="00EC7A23" w:rsidP="00186F00">
      <w:pPr>
        <w:ind w:left="1440" w:hanging="720"/>
        <w:jc w:val="both"/>
      </w:pPr>
      <w:r w:rsidRPr="004A0072">
        <w:t>c.</w:t>
      </w:r>
      <w:r w:rsidRPr="004A0072">
        <w:tab/>
      </w:r>
      <w:r w:rsidR="00BD67C0" w:rsidRPr="004A0072">
        <w:t>Engage and consult external experts</w:t>
      </w:r>
      <w:r w:rsidR="00F4042E" w:rsidRPr="004A0072">
        <w:t xml:space="preserve"> to seek guidance and advice, where/as </w:t>
      </w:r>
      <w:r w:rsidR="00515C83" w:rsidRPr="004A0072">
        <w:t>appropriate.</w:t>
      </w:r>
    </w:p>
    <w:p w14:paraId="74611B12" w14:textId="77777777" w:rsidR="00EC7A23" w:rsidRPr="004A0072" w:rsidRDefault="00EC7A23" w:rsidP="00186F00">
      <w:pPr>
        <w:pStyle w:val="Heading3"/>
        <w:jc w:val="both"/>
      </w:pPr>
      <w:r w:rsidRPr="004A0072">
        <w:t>Composition and Tenure</w:t>
      </w:r>
    </w:p>
    <w:p w14:paraId="4C5871EF" w14:textId="2629BBFD" w:rsidR="00EC7A23" w:rsidRPr="004A0072" w:rsidRDefault="00AF1191" w:rsidP="00186F00">
      <w:pPr>
        <w:jc w:val="both"/>
      </w:pPr>
      <w:r w:rsidRPr="004A0072">
        <w:t>3</w:t>
      </w:r>
      <w:r w:rsidR="00EC7A23" w:rsidRPr="004A0072">
        <w:t>.</w:t>
      </w:r>
      <w:r w:rsidR="00EC7A23" w:rsidRPr="004A0072">
        <w:tab/>
        <w:t xml:space="preserve">The Steering Group will consist of the following </w:t>
      </w:r>
      <w:r w:rsidR="00515C83" w:rsidRPr="004A0072">
        <w:rPr>
          <w:i/>
          <w:iCs/>
        </w:rPr>
        <w:t xml:space="preserve">ex </w:t>
      </w:r>
      <w:proofErr w:type="spellStart"/>
      <w:r w:rsidR="00515C83" w:rsidRPr="004A0072">
        <w:rPr>
          <w:i/>
          <w:iCs/>
        </w:rPr>
        <w:t>offico</w:t>
      </w:r>
      <w:proofErr w:type="spellEnd"/>
      <w:r w:rsidR="00515C83" w:rsidRPr="004A0072">
        <w:t xml:space="preserve"> </w:t>
      </w:r>
      <w:r w:rsidR="00EC7A23" w:rsidRPr="004A0072">
        <w:t>members:</w:t>
      </w:r>
    </w:p>
    <w:p w14:paraId="3F8F1635" w14:textId="61C332F5" w:rsidR="00EC7A23" w:rsidRPr="004A0072" w:rsidRDefault="00EC7A23" w:rsidP="001D62E7">
      <w:pPr>
        <w:pStyle w:val="ListParagraph"/>
        <w:numPr>
          <w:ilvl w:val="0"/>
          <w:numId w:val="23"/>
        </w:numPr>
        <w:jc w:val="both"/>
      </w:pPr>
      <w:r w:rsidRPr="004A0072">
        <w:t xml:space="preserve">the Provost as </w:t>
      </w:r>
      <w:proofErr w:type="gramStart"/>
      <w:r w:rsidRPr="004A0072">
        <w:t>Chair;</w:t>
      </w:r>
      <w:proofErr w:type="gramEnd"/>
      <w:r w:rsidRPr="004A0072">
        <w:t xml:space="preserve"> </w:t>
      </w:r>
    </w:p>
    <w:p w14:paraId="6F53CCB0" w14:textId="1EBF0BBB" w:rsidR="00EC7A23" w:rsidRPr="004A0072" w:rsidRDefault="00EC7A23" w:rsidP="001D62E7">
      <w:pPr>
        <w:pStyle w:val="ListParagraph"/>
        <w:numPr>
          <w:ilvl w:val="0"/>
          <w:numId w:val="23"/>
        </w:numPr>
        <w:jc w:val="both"/>
      </w:pPr>
      <w:r w:rsidRPr="004A0072">
        <w:t xml:space="preserve">the Dean of each ANU </w:t>
      </w:r>
      <w:proofErr w:type="gramStart"/>
      <w:r w:rsidRPr="004A0072">
        <w:t>College;</w:t>
      </w:r>
      <w:proofErr w:type="gramEnd"/>
    </w:p>
    <w:p w14:paraId="7CE0692E" w14:textId="33C89C30" w:rsidR="00EC7A23" w:rsidRPr="004A0072" w:rsidRDefault="00EC7A23" w:rsidP="001D62E7">
      <w:pPr>
        <w:pStyle w:val="ListParagraph"/>
        <w:numPr>
          <w:ilvl w:val="0"/>
          <w:numId w:val="23"/>
        </w:numPr>
        <w:jc w:val="both"/>
      </w:pPr>
      <w:r w:rsidRPr="004A0072">
        <w:t>the Deputy Vice-Chancellor (Academic</w:t>
      </w:r>
      <w:proofErr w:type="gramStart"/>
      <w:r w:rsidRPr="004A0072">
        <w:t>);</w:t>
      </w:r>
      <w:proofErr w:type="gramEnd"/>
    </w:p>
    <w:p w14:paraId="48300378" w14:textId="0EAA1FEE" w:rsidR="00EC7A23" w:rsidRPr="004A0072" w:rsidRDefault="00EC7A23" w:rsidP="001D62E7">
      <w:pPr>
        <w:pStyle w:val="ListParagraph"/>
        <w:numPr>
          <w:ilvl w:val="0"/>
          <w:numId w:val="23"/>
        </w:numPr>
        <w:jc w:val="both"/>
      </w:pPr>
      <w:r w:rsidRPr="004A0072">
        <w:t>the Deputy Vice-Chancellor (Research &amp; Innovation</w:t>
      </w:r>
      <w:proofErr w:type="gramStart"/>
      <w:r w:rsidRPr="004A0072">
        <w:t>);</w:t>
      </w:r>
      <w:proofErr w:type="gramEnd"/>
    </w:p>
    <w:p w14:paraId="7501F2E0" w14:textId="37CB05B8" w:rsidR="00EC7A23" w:rsidRPr="004A0072" w:rsidRDefault="00EC7A23" w:rsidP="001D62E7">
      <w:pPr>
        <w:pStyle w:val="ListParagraph"/>
        <w:numPr>
          <w:ilvl w:val="0"/>
          <w:numId w:val="23"/>
        </w:numPr>
        <w:jc w:val="both"/>
      </w:pPr>
      <w:r w:rsidRPr="004A0072">
        <w:t xml:space="preserve">the Chief People </w:t>
      </w:r>
      <w:proofErr w:type="gramStart"/>
      <w:r w:rsidRPr="004A0072">
        <w:t>Officer;</w:t>
      </w:r>
      <w:proofErr w:type="gramEnd"/>
    </w:p>
    <w:p w14:paraId="1F5298ED" w14:textId="3D64CF9B" w:rsidR="00114EA8" w:rsidRPr="004A0072" w:rsidRDefault="00EC7A23" w:rsidP="001D62E7">
      <w:pPr>
        <w:pStyle w:val="ListParagraph"/>
        <w:numPr>
          <w:ilvl w:val="0"/>
          <w:numId w:val="23"/>
        </w:numPr>
        <w:jc w:val="both"/>
      </w:pPr>
      <w:r w:rsidRPr="004A0072">
        <w:t xml:space="preserve">Lead for the ANU Mental Health and Wellbeing </w:t>
      </w:r>
      <w:proofErr w:type="gramStart"/>
      <w:r w:rsidRPr="004A0072">
        <w:t>Strategy</w:t>
      </w:r>
      <w:r w:rsidR="00114EA8" w:rsidRPr="004A0072">
        <w:t>;</w:t>
      </w:r>
      <w:proofErr w:type="gramEnd"/>
    </w:p>
    <w:p w14:paraId="6F1D3552" w14:textId="35BBDBA1" w:rsidR="00270D22" w:rsidRPr="004A0072" w:rsidRDefault="00B9204D" w:rsidP="001D62E7">
      <w:pPr>
        <w:pStyle w:val="ListParagraph"/>
        <w:numPr>
          <w:ilvl w:val="0"/>
          <w:numId w:val="23"/>
        </w:numPr>
        <w:jc w:val="both"/>
      </w:pPr>
      <w:r w:rsidRPr="004A0072">
        <w:t>One</w:t>
      </w:r>
      <w:r w:rsidR="00883AEF" w:rsidRPr="004A0072">
        <w:t xml:space="preserve"> First Nations’ </w:t>
      </w:r>
      <w:r w:rsidR="003776C1" w:rsidRPr="004A0072">
        <w:t xml:space="preserve">professional </w:t>
      </w:r>
      <w:r w:rsidR="00883AEF" w:rsidRPr="004A0072">
        <w:t>staff</w:t>
      </w:r>
      <w:r w:rsidRPr="004A0072">
        <w:t xml:space="preserve"> </w:t>
      </w:r>
      <w:proofErr w:type="gramStart"/>
      <w:r w:rsidRPr="004A0072">
        <w:t>member</w:t>
      </w:r>
      <w:r w:rsidR="00883AEF" w:rsidRPr="004A0072">
        <w:t>;</w:t>
      </w:r>
      <w:proofErr w:type="gramEnd"/>
      <w:r w:rsidR="00883AEF" w:rsidRPr="004A0072">
        <w:t xml:space="preserve"> </w:t>
      </w:r>
    </w:p>
    <w:p w14:paraId="2377C8F2" w14:textId="19BF15C6" w:rsidR="001D62E7" w:rsidRPr="004A0072" w:rsidRDefault="00D22E81" w:rsidP="001D62E7">
      <w:pPr>
        <w:pStyle w:val="ListParagraph"/>
        <w:numPr>
          <w:ilvl w:val="0"/>
          <w:numId w:val="23"/>
        </w:numPr>
        <w:jc w:val="both"/>
      </w:pPr>
      <w:r w:rsidRPr="004A0072">
        <w:lastRenderedPageBreak/>
        <w:t>Up to two external experts in at least one of the followin</w:t>
      </w:r>
      <w:r w:rsidR="00DD1D6E" w:rsidRPr="004A0072">
        <w:t xml:space="preserve">g: gender equity, workplace culture or organisational change. </w:t>
      </w:r>
    </w:p>
    <w:p w14:paraId="3D5DB5A0" w14:textId="70049B8A" w:rsidR="00EC7A23" w:rsidRPr="004A0072" w:rsidRDefault="001D62E7" w:rsidP="001D62E7">
      <w:pPr>
        <w:jc w:val="both"/>
      </w:pPr>
      <w:r w:rsidRPr="004A0072">
        <w:t xml:space="preserve">4. </w:t>
      </w:r>
      <w:r w:rsidRPr="004A0072">
        <w:tab/>
      </w:r>
      <w:r w:rsidR="00DD1D6E" w:rsidRPr="004A0072">
        <w:t>T</w:t>
      </w:r>
      <w:r w:rsidR="00EC7A23" w:rsidRPr="004A0072">
        <w:t xml:space="preserve">he </w:t>
      </w:r>
      <w:r w:rsidR="003F1EC8" w:rsidRPr="004A0072">
        <w:t xml:space="preserve">Chair </w:t>
      </w:r>
      <w:r w:rsidR="00EC7A23" w:rsidRPr="004A0072">
        <w:t>may extend an invitation to</w:t>
      </w:r>
      <w:r w:rsidR="0010570A" w:rsidRPr="004A0072">
        <w:t>:</w:t>
      </w:r>
      <w:r w:rsidR="00EC7A23" w:rsidRPr="004A0072">
        <w:t xml:space="preserve"> </w:t>
      </w:r>
    </w:p>
    <w:p w14:paraId="4F0D8335" w14:textId="5707EF55" w:rsidR="00EC7A23" w:rsidRPr="004A0072" w:rsidRDefault="00EC7A23" w:rsidP="001D62E7">
      <w:pPr>
        <w:pStyle w:val="ListParagraph"/>
        <w:numPr>
          <w:ilvl w:val="0"/>
          <w:numId w:val="23"/>
        </w:numPr>
        <w:jc w:val="both"/>
      </w:pPr>
      <w:r w:rsidRPr="004A0072">
        <w:t xml:space="preserve">The </w:t>
      </w:r>
      <w:r w:rsidR="00572C7F" w:rsidRPr="004A0072">
        <w:t>P</w:t>
      </w:r>
      <w:r w:rsidR="0055342B" w:rsidRPr="004A0072">
        <w:t xml:space="preserve">resident of the </w:t>
      </w:r>
      <w:r w:rsidRPr="004A0072">
        <w:t xml:space="preserve">ANU Students </w:t>
      </w:r>
      <w:proofErr w:type="gramStart"/>
      <w:r w:rsidRPr="004A0072">
        <w:t>Association;</w:t>
      </w:r>
      <w:proofErr w:type="gramEnd"/>
    </w:p>
    <w:p w14:paraId="546F580D" w14:textId="26F337D8" w:rsidR="00EC7A23" w:rsidRPr="004A0072" w:rsidRDefault="00EC7A23" w:rsidP="001D62E7">
      <w:pPr>
        <w:pStyle w:val="ListParagraph"/>
        <w:numPr>
          <w:ilvl w:val="0"/>
          <w:numId w:val="23"/>
        </w:numPr>
        <w:jc w:val="both"/>
      </w:pPr>
      <w:r w:rsidRPr="004A0072">
        <w:t xml:space="preserve">The </w:t>
      </w:r>
      <w:r w:rsidR="00713BF7" w:rsidRPr="004A0072">
        <w:t xml:space="preserve">ANU Branch </w:t>
      </w:r>
      <w:r w:rsidR="00572C7F" w:rsidRPr="004A0072">
        <w:t>P</w:t>
      </w:r>
      <w:r w:rsidR="00893BAF" w:rsidRPr="004A0072">
        <w:t xml:space="preserve">resident of the </w:t>
      </w:r>
      <w:r w:rsidRPr="004A0072">
        <w:t xml:space="preserve">National Tertiary Education </w:t>
      </w:r>
      <w:proofErr w:type="gramStart"/>
      <w:r w:rsidRPr="004A0072">
        <w:t>Union;</w:t>
      </w:r>
      <w:proofErr w:type="gramEnd"/>
    </w:p>
    <w:p w14:paraId="317B0831" w14:textId="77777777" w:rsidR="001D62E7" w:rsidRPr="004A0072" w:rsidRDefault="005B03FF" w:rsidP="001D62E7">
      <w:pPr>
        <w:pStyle w:val="ListParagraph"/>
        <w:numPr>
          <w:ilvl w:val="0"/>
          <w:numId w:val="23"/>
        </w:numPr>
        <w:jc w:val="both"/>
      </w:pPr>
      <w:r w:rsidRPr="004A0072">
        <w:t xml:space="preserve">The Chair of </w:t>
      </w:r>
      <w:r w:rsidR="00EE7F7F" w:rsidRPr="004A0072">
        <w:t>ANU Council’s</w:t>
      </w:r>
      <w:r w:rsidR="0081016C" w:rsidRPr="004A0072">
        <w:t xml:space="preserve"> Safety and Wellbeing Committee.</w:t>
      </w:r>
    </w:p>
    <w:p w14:paraId="4E91D5B8" w14:textId="59266845" w:rsidR="00EC7A23" w:rsidRPr="004A0072" w:rsidRDefault="00EC7A23" w:rsidP="001D62E7">
      <w:pPr>
        <w:pStyle w:val="ListParagraph"/>
        <w:numPr>
          <w:ilvl w:val="0"/>
          <w:numId w:val="23"/>
        </w:numPr>
        <w:jc w:val="both"/>
      </w:pPr>
      <w:r w:rsidRPr="004A0072">
        <w:t>Additional members of the University community with relevant expertise.</w:t>
      </w:r>
    </w:p>
    <w:p w14:paraId="4BC0DC5E" w14:textId="5D6407A5" w:rsidR="00EC7A23" w:rsidRPr="004A0072" w:rsidRDefault="001D62E7" w:rsidP="00186F00">
      <w:pPr>
        <w:ind w:left="720" w:hanging="720"/>
        <w:jc w:val="both"/>
      </w:pPr>
      <w:r w:rsidRPr="004A0072">
        <w:t xml:space="preserve">5. </w:t>
      </w:r>
      <w:r w:rsidRPr="004A0072">
        <w:tab/>
      </w:r>
      <w:r w:rsidR="00EC7A23" w:rsidRPr="004A0072">
        <w:t xml:space="preserve">The Steering Group will conclude operation by 31 December 2026, unless extended by ANU </w:t>
      </w:r>
      <w:proofErr w:type="gramStart"/>
      <w:r w:rsidR="00EC7A23" w:rsidRPr="004A0072">
        <w:t>Council.</w:t>
      </w:r>
      <w:r w:rsidR="009E555E" w:rsidRPr="004A0072">
        <w:t>.</w:t>
      </w:r>
      <w:proofErr w:type="gramEnd"/>
    </w:p>
    <w:p w14:paraId="40D2EAE6" w14:textId="7B4807FC" w:rsidR="00EC7A23" w:rsidRPr="004A0072" w:rsidRDefault="00B03819" w:rsidP="00186F00">
      <w:pPr>
        <w:pStyle w:val="Heading3"/>
        <w:jc w:val="both"/>
      </w:pPr>
      <w:r w:rsidRPr="004A0072">
        <w:t xml:space="preserve">Roles and </w:t>
      </w:r>
      <w:r w:rsidR="00EC7A23" w:rsidRPr="004A0072">
        <w:t xml:space="preserve">Responsibilities </w:t>
      </w:r>
    </w:p>
    <w:p w14:paraId="768A50D8" w14:textId="075B9726" w:rsidR="00EC7A23" w:rsidRPr="004A0072" w:rsidRDefault="001D62E7" w:rsidP="00186F00">
      <w:pPr>
        <w:ind w:left="720" w:hanging="720"/>
        <w:jc w:val="both"/>
      </w:pPr>
      <w:r w:rsidRPr="004A0072">
        <w:t>6</w:t>
      </w:r>
      <w:r w:rsidR="00EC7A23" w:rsidRPr="004A0072">
        <w:t>.</w:t>
      </w:r>
      <w:r w:rsidR="00EC7A23" w:rsidRPr="004A0072">
        <w:tab/>
        <w:t>Members of the Steering Group are expected to</w:t>
      </w:r>
      <w:r w:rsidR="00146469" w:rsidRPr="004A0072">
        <w:t xml:space="preserve"> </w:t>
      </w:r>
      <w:r w:rsidR="00EC7A23" w:rsidRPr="004A0072">
        <w:t xml:space="preserve">understand and observe the legal requirements of the </w:t>
      </w:r>
      <w:r w:rsidR="00EC7A23" w:rsidRPr="004A0072">
        <w:rPr>
          <w:i/>
          <w:iCs/>
        </w:rPr>
        <w:t>Australian National University Act 1991</w:t>
      </w:r>
      <w:r w:rsidR="00EC7A23" w:rsidRPr="004A0072">
        <w:t xml:space="preserve">, the </w:t>
      </w:r>
      <w:r w:rsidR="00EC7A23" w:rsidRPr="004A0072">
        <w:rPr>
          <w:i/>
          <w:iCs/>
        </w:rPr>
        <w:t>Public Governance, Performance and Accountability Act 2013</w:t>
      </w:r>
      <w:r w:rsidR="0004633A" w:rsidRPr="004A0072">
        <w:rPr>
          <w:i/>
          <w:iCs/>
        </w:rPr>
        <w:t xml:space="preserve">, </w:t>
      </w:r>
      <w:r w:rsidR="0004633A" w:rsidRPr="004A0072">
        <w:t xml:space="preserve">the </w:t>
      </w:r>
      <w:r w:rsidR="0004633A" w:rsidRPr="004A0072">
        <w:rPr>
          <w:i/>
          <w:iCs/>
        </w:rPr>
        <w:t>Privacy Act 1988 (</w:t>
      </w:r>
      <w:proofErr w:type="spellStart"/>
      <w:r w:rsidR="0004633A" w:rsidRPr="004A0072">
        <w:rPr>
          <w:i/>
          <w:iCs/>
        </w:rPr>
        <w:t>Cth</w:t>
      </w:r>
      <w:proofErr w:type="spellEnd"/>
      <w:r w:rsidR="0004633A" w:rsidRPr="004A0072">
        <w:rPr>
          <w:i/>
          <w:iCs/>
        </w:rPr>
        <w:t>)</w:t>
      </w:r>
      <w:r w:rsidR="00EC7A23" w:rsidRPr="004A0072">
        <w:t xml:space="preserve"> and University legislation.</w:t>
      </w:r>
    </w:p>
    <w:p w14:paraId="615EC627" w14:textId="3B6DFC29" w:rsidR="00146469" w:rsidRPr="004A0072" w:rsidRDefault="001D62E7" w:rsidP="00186F00">
      <w:pPr>
        <w:ind w:left="720" w:hanging="720"/>
        <w:jc w:val="both"/>
      </w:pPr>
      <w:r w:rsidRPr="004A0072">
        <w:t>7</w:t>
      </w:r>
      <w:r w:rsidR="00146469" w:rsidRPr="004A0072">
        <w:t>.</w:t>
      </w:r>
      <w:r w:rsidRPr="004A0072">
        <w:tab/>
      </w:r>
      <w:r w:rsidR="00146469" w:rsidRPr="004A0072">
        <w:t xml:space="preserve">Members are also expected to: </w:t>
      </w:r>
    </w:p>
    <w:p w14:paraId="3DB5849A" w14:textId="6AAF6F6B" w:rsidR="009A4C0A" w:rsidRPr="004A0072" w:rsidRDefault="009A4C0A" w:rsidP="001D62E7">
      <w:pPr>
        <w:pStyle w:val="ListParagraph"/>
        <w:numPr>
          <w:ilvl w:val="0"/>
          <w:numId w:val="23"/>
        </w:numPr>
        <w:jc w:val="both"/>
      </w:pPr>
      <w:r w:rsidRPr="004A0072">
        <w:t xml:space="preserve">contribute the time needed to adequately prepare for </w:t>
      </w:r>
      <w:proofErr w:type="gramStart"/>
      <w:r w:rsidRPr="004A0072">
        <w:t>meetings;</w:t>
      </w:r>
      <w:proofErr w:type="gramEnd"/>
    </w:p>
    <w:p w14:paraId="77ACCF93" w14:textId="2401933C" w:rsidR="009A4C0A" w:rsidRPr="004A0072" w:rsidRDefault="009A4C0A" w:rsidP="001D62E7">
      <w:pPr>
        <w:pStyle w:val="ListParagraph"/>
        <w:numPr>
          <w:ilvl w:val="0"/>
          <w:numId w:val="23"/>
        </w:numPr>
        <w:jc w:val="both"/>
      </w:pPr>
      <w:r w:rsidRPr="004A0072">
        <w:t>apply good analytical skills, objectivity and good judgment; and</w:t>
      </w:r>
    </w:p>
    <w:p w14:paraId="3BA42D1E" w14:textId="7651D12F" w:rsidR="009A4C0A" w:rsidRPr="004A0072" w:rsidRDefault="009E555E" w:rsidP="001D62E7">
      <w:pPr>
        <w:pStyle w:val="ListParagraph"/>
        <w:numPr>
          <w:ilvl w:val="0"/>
          <w:numId w:val="23"/>
        </w:numPr>
        <w:jc w:val="both"/>
      </w:pPr>
      <w:r w:rsidRPr="004A0072">
        <w:t>a</w:t>
      </w:r>
      <w:r w:rsidR="009A4C0A" w:rsidRPr="004A0072">
        <w:t xml:space="preserve">ct in the interests of the University as a whole. </w:t>
      </w:r>
    </w:p>
    <w:p w14:paraId="2463B556" w14:textId="1436463D" w:rsidR="009A4C0A" w:rsidRPr="004A0072" w:rsidRDefault="001D62E7" w:rsidP="00186F00">
      <w:pPr>
        <w:ind w:left="720" w:hanging="720"/>
        <w:jc w:val="both"/>
      </w:pPr>
      <w:r w:rsidRPr="004A0072">
        <w:t>8</w:t>
      </w:r>
      <w:r w:rsidR="009A4C0A" w:rsidRPr="004A0072">
        <w:t>.</w:t>
      </w:r>
      <w:r w:rsidR="009A4C0A" w:rsidRPr="004A0072">
        <w:tab/>
        <w:t xml:space="preserve">The Chair is authorised, where necessary, to take executive action on behalf of the Steering Group between meetings and must report to the Steering Group as soon as practicable on any executive action taken. </w:t>
      </w:r>
    </w:p>
    <w:p w14:paraId="0B1D16AD" w14:textId="3D284F9E" w:rsidR="00C10540" w:rsidRPr="004A0072" w:rsidRDefault="001D62E7" w:rsidP="00186F00">
      <w:pPr>
        <w:jc w:val="both"/>
      </w:pPr>
      <w:r w:rsidRPr="004A0072">
        <w:t>9</w:t>
      </w:r>
      <w:r w:rsidR="00EC7A23" w:rsidRPr="004A0072">
        <w:t>.</w:t>
      </w:r>
      <w:r w:rsidR="00EC7A23" w:rsidRPr="004A0072">
        <w:tab/>
        <w:t>The Steering Group</w:t>
      </w:r>
      <w:r w:rsidR="0064132E" w:rsidRPr="004A0072">
        <w:t xml:space="preserve"> will</w:t>
      </w:r>
      <w:r w:rsidR="00C10540" w:rsidRPr="004A0072">
        <w:t>:</w:t>
      </w:r>
    </w:p>
    <w:p w14:paraId="5DB20099" w14:textId="28455D65" w:rsidR="009E555E" w:rsidRPr="004A0072" w:rsidRDefault="009E555E" w:rsidP="001D62E7">
      <w:pPr>
        <w:pStyle w:val="ListParagraph"/>
        <w:numPr>
          <w:ilvl w:val="0"/>
          <w:numId w:val="27"/>
        </w:numPr>
        <w:jc w:val="both"/>
      </w:pPr>
      <w:r w:rsidRPr="004A0072">
        <w:t>s</w:t>
      </w:r>
      <w:r w:rsidR="00EC7A23" w:rsidRPr="004A0072">
        <w:t xml:space="preserve">upport, monitor, and </w:t>
      </w:r>
      <w:r w:rsidRPr="004A0072">
        <w:t xml:space="preserve">oversee the strategic development, delivery and ongoing evaluation of an implementation plan of the Review’s </w:t>
      </w:r>
      <w:proofErr w:type="gramStart"/>
      <w:r w:rsidRPr="004A0072">
        <w:t>recommendations;</w:t>
      </w:r>
      <w:proofErr w:type="gramEnd"/>
    </w:p>
    <w:p w14:paraId="28660C5D" w14:textId="41382B2B" w:rsidR="009E555E" w:rsidRPr="004A0072" w:rsidRDefault="005469B9" w:rsidP="009E555E">
      <w:pPr>
        <w:pStyle w:val="ListParagraph"/>
        <w:numPr>
          <w:ilvl w:val="0"/>
          <w:numId w:val="27"/>
        </w:numPr>
        <w:jc w:val="both"/>
      </w:pPr>
      <w:r w:rsidRPr="004A0072">
        <w:t>Collaborate</w:t>
      </w:r>
      <w:r w:rsidR="009E555E" w:rsidRPr="004A0072">
        <w:t xml:space="preserve"> with accountable owners</w:t>
      </w:r>
      <w:r w:rsidRPr="004A0072">
        <w:t xml:space="preserve"> and the Review’s thematic Working Groups</w:t>
      </w:r>
      <w:r w:rsidR="009E555E" w:rsidRPr="004A0072">
        <w:t xml:space="preserve"> to formulate actionable recommendations that are specific to various University </w:t>
      </w:r>
      <w:proofErr w:type="gramStart"/>
      <w:r w:rsidR="009E555E" w:rsidRPr="004A0072">
        <w:t>contexts;</w:t>
      </w:r>
      <w:proofErr w:type="gramEnd"/>
    </w:p>
    <w:p w14:paraId="66BA72B0" w14:textId="384D2BCD" w:rsidR="00EC7A23" w:rsidRPr="004A0072" w:rsidRDefault="009D5AE6" w:rsidP="001D62E7">
      <w:pPr>
        <w:pStyle w:val="ListParagraph"/>
        <w:numPr>
          <w:ilvl w:val="0"/>
          <w:numId w:val="27"/>
        </w:numPr>
        <w:jc w:val="both"/>
      </w:pPr>
      <w:r w:rsidRPr="004A0072">
        <w:t xml:space="preserve">In partnership with the </w:t>
      </w:r>
      <w:r w:rsidR="00EE7F7F" w:rsidRPr="004A0072">
        <w:t>Council’s</w:t>
      </w:r>
      <w:r w:rsidRPr="004A0072">
        <w:t xml:space="preserve"> Safety and Wellbeing</w:t>
      </w:r>
      <w:r w:rsidR="00DC6358" w:rsidRPr="004A0072">
        <w:t xml:space="preserve"> Committee,</w:t>
      </w:r>
      <w:r w:rsidRPr="004A0072">
        <w:t xml:space="preserve"> </w:t>
      </w:r>
      <w:r w:rsidR="00EC7A23" w:rsidRPr="004A0072">
        <w:t xml:space="preserve">facilitate information flow and discussion on improving culture, wellbeing, safety and collegiality within the University </w:t>
      </w:r>
      <w:proofErr w:type="gramStart"/>
      <w:r w:rsidR="00EC7A23" w:rsidRPr="004A0072">
        <w:t>community;</w:t>
      </w:r>
      <w:proofErr w:type="gramEnd"/>
      <w:r w:rsidR="005469B9" w:rsidRPr="004A0072">
        <w:t xml:space="preserve"> </w:t>
      </w:r>
    </w:p>
    <w:p w14:paraId="253FC32A" w14:textId="1EB764B8" w:rsidR="00EC7A23" w:rsidRPr="004A0072" w:rsidRDefault="00EC7A23" w:rsidP="001D62E7">
      <w:pPr>
        <w:pStyle w:val="ListParagraph"/>
        <w:numPr>
          <w:ilvl w:val="0"/>
          <w:numId w:val="27"/>
        </w:numPr>
        <w:jc w:val="both"/>
      </w:pPr>
      <w:r w:rsidRPr="004A0072">
        <w:t xml:space="preserve">Provide feedback and advice on the implications of policies, programs and services on the </w:t>
      </w:r>
      <w:r w:rsidR="005469B9" w:rsidRPr="004A0072">
        <w:t>recommendation-based</w:t>
      </w:r>
      <w:r w:rsidR="009D5AE6" w:rsidRPr="004A0072">
        <w:t xml:space="preserve"> i</w:t>
      </w:r>
      <w:r w:rsidRPr="004A0072">
        <w:t xml:space="preserve">mplementation </w:t>
      </w:r>
      <w:r w:rsidR="005469B9" w:rsidRPr="004A0072">
        <w:t>p</w:t>
      </w:r>
      <w:r w:rsidRPr="004A0072">
        <w:t>lan</w:t>
      </w:r>
      <w:r w:rsidR="009D5AE6" w:rsidRPr="004A0072">
        <w:t>s</w:t>
      </w:r>
      <w:r w:rsidRPr="004A0072">
        <w:t>, identifying potential risks, resource implications</w:t>
      </w:r>
      <w:r w:rsidR="001434A3" w:rsidRPr="004A0072">
        <w:t>,</w:t>
      </w:r>
      <w:r w:rsidRPr="004A0072">
        <w:t xml:space="preserve"> and </w:t>
      </w:r>
      <w:r w:rsidR="005469B9" w:rsidRPr="004A0072">
        <w:t>alternative best practices in relation to the Review’s recommendations</w:t>
      </w:r>
      <w:r w:rsidRPr="004A0072">
        <w:t>.</w:t>
      </w:r>
    </w:p>
    <w:p w14:paraId="1A2EE014" w14:textId="77777777" w:rsidR="00EC7A23" w:rsidRPr="004A0072" w:rsidRDefault="00EC7A23" w:rsidP="00186F00">
      <w:pPr>
        <w:pStyle w:val="Heading3"/>
        <w:jc w:val="both"/>
      </w:pPr>
      <w:r w:rsidRPr="004A0072">
        <w:t>Reporting</w:t>
      </w:r>
    </w:p>
    <w:p w14:paraId="6A06BCBF" w14:textId="42C57DEA" w:rsidR="00270D22" w:rsidRPr="004A0072" w:rsidRDefault="00EC7A23" w:rsidP="00356F9D">
      <w:pPr>
        <w:spacing w:after="240"/>
        <w:ind w:left="720" w:hanging="720"/>
        <w:jc w:val="both"/>
      </w:pPr>
      <w:r w:rsidRPr="004A0072">
        <w:t>13.</w:t>
      </w:r>
      <w:r w:rsidRPr="004A0072">
        <w:tab/>
        <w:t>The Steering Group, with leadership from the Chair, provide</w:t>
      </w:r>
      <w:r w:rsidR="00071EBD" w:rsidRPr="004A0072">
        <w:t>s</w:t>
      </w:r>
      <w:r w:rsidRPr="004A0072">
        <w:t xml:space="preserve"> </w:t>
      </w:r>
      <w:r w:rsidR="00125B00" w:rsidRPr="004A0072">
        <w:t xml:space="preserve">regular </w:t>
      </w:r>
      <w:r w:rsidRPr="004A0072">
        <w:t>reports to the Vice-Chancellor</w:t>
      </w:r>
      <w:r w:rsidR="00125B00" w:rsidRPr="004A0072">
        <w:t>, ANU Council</w:t>
      </w:r>
      <w:r w:rsidRPr="004A0072">
        <w:t xml:space="preserve"> and the Community on its operation and activities and their alignment with the implementation Plan.</w:t>
      </w:r>
    </w:p>
    <w:p w14:paraId="31298441" w14:textId="77777777" w:rsidR="00EC7A23" w:rsidRPr="004A0072" w:rsidRDefault="00EC7A23" w:rsidP="00186F00">
      <w:pPr>
        <w:pStyle w:val="Heading3"/>
        <w:jc w:val="both"/>
      </w:pPr>
      <w:r w:rsidRPr="004A0072">
        <w:t>Administrative Arrangements</w:t>
      </w:r>
    </w:p>
    <w:p w14:paraId="20C38A1B" w14:textId="77777777" w:rsidR="00EC7A23" w:rsidRPr="004A0072" w:rsidRDefault="00EC7A23" w:rsidP="00186F00">
      <w:pPr>
        <w:pStyle w:val="Heading4"/>
        <w:jc w:val="both"/>
      </w:pPr>
      <w:r w:rsidRPr="004A0072">
        <w:t>Meetings and Planning</w:t>
      </w:r>
    </w:p>
    <w:p w14:paraId="0895F525" w14:textId="731E82BF" w:rsidR="00EC7A23" w:rsidRPr="004A0072" w:rsidRDefault="00EC7A23" w:rsidP="00186F00">
      <w:pPr>
        <w:ind w:left="720" w:hanging="720"/>
        <w:jc w:val="both"/>
      </w:pPr>
      <w:r w:rsidRPr="004A0072">
        <w:t>14.</w:t>
      </w:r>
      <w:r w:rsidRPr="004A0072">
        <w:tab/>
        <w:t>The Steering Group</w:t>
      </w:r>
      <w:r w:rsidR="00071EBD" w:rsidRPr="004A0072">
        <w:t xml:space="preserve"> </w:t>
      </w:r>
      <w:r w:rsidRPr="004A0072">
        <w:t>meet</w:t>
      </w:r>
      <w:r w:rsidR="00071EBD" w:rsidRPr="004A0072">
        <w:t>s</w:t>
      </w:r>
      <w:r w:rsidRPr="004A0072">
        <w:t xml:space="preserve"> at least </w:t>
      </w:r>
      <w:r w:rsidR="009D5AE6" w:rsidRPr="004A0072">
        <w:t>monthly</w:t>
      </w:r>
      <w:r w:rsidRPr="004A0072">
        <w:t xml:space="preserve">. </w:t>
      </w:r>
    </w:p>
    <w:p w14:paraId="7BEA3CEB" w14:textId="5325C81A" w:rsidR="00EC7A23" w:rsidRPr="004A0072" w:rsidRDefault="00EC7A23" w:rsidP="00186F00">
      <w:pPr>
        <w:ind w:left="720" w:hanging="720"/>
        <w:jc w:val="both"/>
      </w:pPr>
      <w:r w:rsidRPr="004A0072">
        <w:lastRenderedPageBreak/>
        <w:t>15.</w:t>
      </w:r>
      <w:r w:rsidRPr="004A0072">
        <w:tab/>
        <w:t xml:space="preserve">A forward meeting plan, including meeting dates, location and agenda items, </w:t>
      </w:r>
      <w:r w:rsidR="00071EBD" w:rsidRPr="004A0072">
        <w:t>is</w:t>
      </w:r>
      <w:r w:rsidRPr="004A0072">
        <w:t xml:space="preserve"> agreed by the Steering Group each year. The forward meeting plan cover</w:t>
      </w:r>
      <w:r w:rsidR="00071EBD" w:rsidRPr="004A0072">
        <w:t>s</w:t>
      </w:r>
      <w:r w:rsidRPr="004A0072">
        <w:t xml:space="preserve"> all its responsibilities, as detailed in this Terms of Reference.</w:t>
      </w:r>
    </w:p>
    <w:p w14:paraId="1E45AFC3" w14:textId="2ECD2D6B" w:rsidR="00EC7A23" w:rsidRPr="004A0072" w:rsidRDefault="00EC7A23" w:rsidP="00270D22">
      <w:pPr>
        <w:ind w:left="720" w:hanging="720"/>
        <w:jc w:val="both"/>
      </w:pPr>
      <w:r w:rsidRPr="004A0072">
        <w:t>16.</w:t>
      </w:r>
      <w:r w:rsidRPr="004A0072">
        <w:tab/>
        <w:t xml:space="preserve">The Chair </w:t>
      </w:r>
      <w:r w:rsidR="001509ED" w:rsidRPr="004A0072">
        <w:t xml:space="preserve">(or nominee) </w:t>
      </w:r>
      <w:r w:rsidRPr="004A0072">
        <w:t>convene</w:t>
      </w:r>
      <w:r w:rsidR="00071EBD" w:rsidRPr="004A0072">
        <w:t>s</w:t>
      </w:r>
      <w:r w:rsidRPr="004A0072">
        <w:t xml:space="preserve"> and preside</w:t>
      </w:r>
      <w:r w:rsidR="00071EBD" w:rsidRPr="004A0072">
        <w:t>s</w:t>
      </w:r>
      <w:r w:rsidRPr="004A0072">
        <w:t xml:space="preserve"> at all meetings of the Steering Group. The Steering Group operates on a consensus basis and where a vote is necessary, this will be facilitated by the Chair. </w:t>
      </w:r>
    </w:p>
    <w:p w14:paraId="72748B14" w14:textId="728EB5FD" w:rsidR="00EC7A23" w:rsidRPr="004A0072" w:rsidRDefault="00EC7A23" w:rsidP="00186F00">
      <w:pPr>
        <w:ind w:left="720" w:hanging="720"/>
        <w:jc w:val="both"/>
      </w:pPr>
      <w:r w:rsidRPr="004A0072">
        <w:t>18.</w:t>
      </w:r>
      <w:r w:rsidRPr="004A0072">
        <w:tab/>
        <w:t>The agenda, minutes and papers of each Steering Group meeting will be forwarded to the Vice-Chancellor</w:t>
      </w:r>
      <w:r w:rsidR="00E83D80" w:rsidRPr="004A0072">
        <w:t xml:space="preserve"> for noting</w:t>
      </w:r>
      <w:r w:rsidRPr="004A0072">
        <w:t>.</w:t>
      </w:r>
    </w:p>
    <w:p w14:paraId="68E94161" w14:textId="032715FE" w:rsidR="00EC7A23" w:rsidRPr="004A0072" w:rsidRDefault="00EC7A23" w:rsidP="00186F00">
      <w:pPr>
        <w:ind w:left="720" w:hanging="720"/>
        <w:jc w:val="both"/>
      </w:pPr>
      <w:r w:rsidRPr="004A0072">
        <w:t>19.</w:t>
      </w:r>
      <w:r w:rsidRPr="004A0072">
        <w:tab/>
        <w:t xml:space="preserve">Meetings may be recorded at the discretion of the Chair with the unanimous agreement of </w:t>
      </w:r>
      <w:r w:rsidR="00E83D80" w:rsidRPr="004A0072">
        <w:t>members, in</w:t>
      </w:r>
      <w:r w:rsidRPr="004A0072">
        <w:t xml:space="preserve"> accordance with the ANU </w:t>
      </w:r>
      <w:hyperlink r:id="rId11" w:history="1">
        <w:r w:rsidRPr="004A0072">
          <w:rPr>
            <w:rStyle w:val="Hyperlink"/>
          </w:rPr>
          <w:t>Privacy Policy</w:t>
        </w:r>
      </w:hyperlink>
      <w:r w:rsidRPr="004A0072">
        <w:t xml:space="preserve"> and only for purposes outlined by the Chair at the time of recording.  </w:t>
      </w:r>
    </w:p>
    <w:p w14:paraId="577E0FF6" w14:textId="77777777" w:rsidR="00EC7A23" w:rsidRPr="004A0072" w:rsidRDefault="00EC7A23" w:rsidP="00186F00">
      <w:pPr>
        <w:pStyle w:val="Heading4"/>
        <w:jc w:val="both"/>
      </w:pPr>
      <w:r w:rsidRPr="004A0072">
        <w:t>Attendance at Meetings and Quorums</w:t>
      </w:r>
    </w:p>
    <w:p w14:paraId="1A373586" w14:textId="77777777" w:rsidR="00EC7A23" w:rsidRPr="004A0072" w:rsidRDefault="00EC7A23" w:rsidP="00186F00">
      <w:pPr>
        <w:ind w:left="720" w:hanging="720"/>
        <w:jc w:val="both"/>
      </w:pPr>
      <w:r w:rsidRPr="004A0072">
        <w:t>21.</w:t>
      </w:r>
      <w:r w:rsidRPr="004A0072">
        <w:tab/>
        <w:t>A quorum consists of at least 50 per cent of Steering Group members.</w:t>
      </w:r>
    </w:p>
    <w:p w14:paraId="530D1166" w14:textId="77777777" w:rsidR="00EC7A23" w:rsidRPr="004A0072" w:rsidRDefault="00EC7A23" w:rsidP="00186F00">
      <w:pPr>
        <w:ind w:left="720" w:hanging="720"/>
        <w:jc w:val="both"/>
      </w:pPr>
      <w:r w:rsidRPr="004A0072">
        <w:t>22.</w:t>
      </w:r>
      <w:r w:rsidRPr="004A0072">
        <w:tab/>
        <w:t>Meetings are held in person, and a Steering Group member may only participate in a meeting by telephone or video conference with the prior consent of the Chair.</w:t>
      </w:r>
    </w:p>
    <w:p w14:paraId="7B581FAF" w14:textId="6677472A" w:rsidR="00EC7A23" w:rsidRPr="004A0072" w:rsidRDefault="00EC7A23" w:rsidP="00270D22">
      <w:pPr>
        <w:ind w:left="720" w:hanging="720"/>
        <w:jc w:val="both"/>
      </w:pPr>
      <w:r w:rsidRPr="004A0072">
        <w:t>23.</w:t>
      </w:r>
      <w:r w:rsidRPr="004A0072">
        <w:tab/>
        <w:t>A member of the Steering Group who is unable to attend a meeting of the Committee is to nominate an alternate with the prior consent of the Chair.</w:t>
      </w:r>
      <w:r w:rsidR="00270D22" w:rsidRPr="004A0072">
        <w:t xml:space="preserve"> </w:t>
      </w:r>
    </w:p>
    <w:p w14:paraId="7EC46AF1" w14:textId="77777777" w:rsidR="00EC7A23" w:rsidRPr="004A0072" w:rsidRDefault="00EC7A23" w:rsidP="00186F00">
      <w:pPr>
        <w:pStyle w:val="Heading4"/>
        <w:jc w:val="both"/>
      </w:pPr>
      <w:r w:rsidRPr="004A0072">
        <w:t>Secretariat</w:t>
      </w:r>
    </w:p>
    <w:p w14:paraId="50478ED2" w14:textId="77777777" w:rsidR="00EC7A23" w:rsidRPr="004A0072" w:rsidRDefault="00EC7A23" w:rsidP="00186F00">
      <w:pPr>
        <w:ind w:left="720" w:hanging="720"/>
        <w:jc w:val="both"/>
      </w:pPr>
      <w:r w:rsidRPr="004A0072">
        <w:t>26.</w:t>
      </w:r>
      <w:r w:rsidRPr="004A0072">
        <w:tab/>
        <w:t>The Steering Group Chair will nominate secretariat support to the Steering Group.</w:t>
      </w:r>
    </w:p>
    <w:p w14:paraId="643EDE16" w14:textId="35866491" w:rsidR="00EC7A23" w:rsidRPr="004A0072" w:rsidRDefault="00EC7A23" w:rsidP="00186F00">
      <w:pPr>
        <w:ind w:left="720" w:hanging="720"/>
        <w:jc w:val="both"/>
      </w:pPr>
      <w:r w:rsidRPr="004A0072">
        <w:t>27.</w:t>
      </w:r>
      <w:r w:rsidRPr="004A0072">
        <w:tab/>
        <w:t xml:space="preserve">The nominated secretariat will ensure the minutes of the meetings are prepared and maintained. Minutes must be approved by the Chair and circulated to each member of the Steering Group. </w:t>
      </w:r>
    </w:p>
    <w:p w14:paraId="5ADADCFD" w14:textId="77777777" w:rsidR="00EC7A23" w:rsidRPr="004A0072" w:rsidRDefault="00EC7A23" w:rsidP="00186F00">
      <w:pPr>
        <w:pStyle w:val="Heading4"/>
        <w:jc w:val="both"/>
      </w:pPr>
      <w:r w:rsidRPr="004A0072">
        <w:t>Review</w:t>
      </w:r>
    </w:p>
    <w:p w14:paraId="3E346367" w14:textId="29EC00D2" w:rsidR="00C26273" w:rsidRPr="00EC7A23" w:rsidRDefault="00EC7A23" w:rsidP="00356F9D">
      <w:pPr>
        <w:ind w:left="720" w:hanging="720"/>
        <w:jc w:val="both"/>
      </w:pPr>
      <w:r w:rsidRPr="004A0072">
        <w:t>28.</w:t>
      </w:r>
      <w:r w:rsidRPr="004A0072">
        <w:tab/>
        <w:t xml:space="preserve">Two external reviews on progress </w:t>
      </w:r>
      <w:r w:rsidR="005455E1" w:rsidRPr="004A0072">
        <w:t xml:space="preserve">will be conducted </w:t>
      </w:r>
      <w:r w:rsidRPr="004A0072">
        <w:t>by Professor Nixon in January and October 2026.</w:t>
      </w:r>
      <w:r>
        <w:t xml:space="preserve"> </w:t>
      </w:r>
    </w:p>
    <w:sectPr w:rsidR="00C26273" w:rsidRPr="00EC7A23" w:rsidSect="004C1F9F">
      <w:headerReference w:type="even" r:id="rId12"/>
      <w:headerReference w:type="default" r:id="rId13"/>
      <w:footerReference w:type="even" r:id="rId14"/>
      <w:footerReference w:type="default" r:id="rId15"/>
      <w:headerReference w:type="first" r:id="rId16"/>
      <w:footerReference w:type="first" r:id="rId17"/>
      <w:pgSz w:w="11900" w:h="16840"/>
      <w:pgMar w:top="1701" w:right="1134" w:bottom="1474"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B4398" w14:textId="77777777" w:rsidR="000548BD" w:rsidRDefault="000548BD" w:rsidP="003B695F">
      <w:pPr>
        <w:spacing w:before="0" w:line="240" w:lineRule="auto"/>
      </w:pPr>
      <w:r>
        <w:separator/>
      </w:r>
    </w:p>
  </w:endnote>
  <w:endnote w:type="continuationSeparator" w:id="0">
    <w:p w14:paraId="374DC47C" w14:textId="77777777" w:rsidR="000548BD" w:rsidRDefault="000548BD" w:rsidP="003B69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Public Sans Light">
    <w:altName w:val="Public Sans Light"/>
    <w:panose1 w:val="00000000000000000000"/>
    <w:charset w:val="4D"/>
    <w:family w:val="auto"/>
    <w:pitch w:val="variable"/>
    <w:sig w:usb0="A00000FF" w:usb1="4000205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ublic Sans">
    <w:altName w:val="Public Sans"/>
    <w:panose1 w:val="00000000000000000000"/>
    <w:charset w:val="4D"/>
    <w:family w:val="auto"/>
    <w:pitch w:val="variable"/>
    <w:sig w:usb0="A00000FF" w:usb1="4000205B" w:usb2="00000000" w:usb3="00000000" w:csb0="00000193" w:csb1="00000000"/>
  </w:font>
  <w:font w:name="Times New Roman (Headings CS)">
    <w:altName w:val="Times New Roman"/>
    <w:panose1 w:val="020B06040202020202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A4D0C" w14:textId="77777777" w:rsidR="004A0072" w:rsidRDefault="004A0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7D86B" w14:textId="636F5B36" w:rsidR="0052259E" w:rsidRPr="00DC6FC5" w:rsidRDefault="00DC6FC5" w:rsidP="00DC6FC5">
    <w:pPr>
      <w:pStyle w:val="Footer"/>
      <w:rPr>
        <w:sz w:val="16"/>
        <w:szCs w:val="16"/>
      </w:rPr>
    </w:pPr>
    <w:r w:rsidRPr="00DC6FC5">
      <w:rPr>
        <w:sz w:val="16"/>
        <w:szCs w:val="16"/>
      </w:rPr>
      <w:fldChar w:fldCharType="begin"/>
    </w:r>
    <w:r w:rsidRPr="00DC6FC5">
      <w:rPr>
        <w:sz w:val="16"/>
        <w:szCs w:val="16"/>
      </w:rPr>
      <w:instrText xml:space="preserve"> PAGE   \* MERGEFORMAT </w:instrText>
    </w:r>
    <w:r w:rsidRPr="00DC6FC5">
      <w:rPr>
        <w:sz w:val="16"/>
        <w:szCs w:val="16"/>
      </w:rPr>
      <w:fldChar w:fldCharType="separate"/>
    </w:r>
    <w:r w:rsidRPr="00DC6FC5">
      <w:rPr>
        <w:sz w:val="16"/>
        <w:szCs w:val="16"/>
      </w:rPr>
      <w:t>1</w:t>
    </w:r>
    <w:r w:rsidRPr="00DC6FC5">
      <w:rPr>
        <w:sz w:val="16"/>
        <w:szCs w:val="16"/>
      </w:rPr>
      <w:fldChar w:fldCharType="end"/>
    </w:r>
    <w:r w:rsidRPr="00DC6FC5">
      <w:rPr>
        <w:sz w:val="16"/>
        <w:szCs w:val="16"/>
      </w:rPr>
      <w:t xml:space="preserve">  |  </w:t>
    </w:r>
    <w:r w:rsidRPr="00DC6FC5">
      <w:rPr>
        <w:spacing w:val="40"/>
        <w:sz w:val="16"/>
        <w:szCs w:val="16"/>
      </w:rPr>
      <w:t>THE AUSTRALIAN NATIONAL UNIVERSITY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31C1B" w14:textId="4A09F85F" w:rsidR="0052259E" w:rsidRPr="00DC6FC5" w:rsidRDefault="00DC6FC5" w:rsidP="00DC6FC5">
    <w:pPr>
      <w:pStyle w:val="Footer"/>
      <w:rPr>
        <w:sz w:val="16"/>
        <w:szCs w:val="16"/>
      </w:rPr>
    </w:pPr>
    <w:r w:rsidRPr="00DC6FC5">
      <w:rPr>
        <w:sz w:val="16"/>
        <w:szCs w:val="16"/>
      </w:rPr>
      <w:fldChar w:fldCharType="begin"/>
    </w:r>
    <w:r w:rsidRPr="00DC6FC5">
      <w:rPr>
        <w:sz w:val="16"/>
        <w:szCs w:val="16"/>
      </w:rPr>
      <w:instrText xml:space="preserve"> PAGE   \* MERGEFORMAT </w:instrText>
    </w:r>
    <w:r w:rsidRPr="00DC6FC5">
      <w:rPr>
        <w:sz w:val="16"/>
        <w:szCs w:val="16"/>
      </w:rPr>
      <w:fldChar w:fldCharType="separate"/>
    </w:r>
    <w:r>
      <w:rPr>
        <w:sz w:val="16"/>
        <w:szCs w:val="16"/>
      </w:rPr>
      <w:t>3</w:t>
    </w:r>
    <w:r w:rsidRPr="00DC6FC5">
      <w:rPr>
        <w:sz w:val="16"/>
        <w:szCs w:val="16"/>
      </w:rPr>
      <w:fldChar w:fldCharType="end"/>
    </w:r>
    <w:r w:rsidRPr="00DC6FC5">
      <w:rPr>
        <w:sz w:val="16"/>
        <w:szCs w:val="16"/>
      </w:rPr>
      <w:t xml:space="preserve">  |  </w:t>
    </w:r>
    <w:r w:rsidRPr="00DC6FC5">
      <w:rPr>
        <w:spacing w:val="40"/>
        <w:sz w:val="16"/>
        <w:szCs w:val="16"/>
      </w:rPr>
      <w:t>THE AUSTRALIAN NATIONAL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58E61" w14:textId="77777777" w:rsidR="000548BD" w:rsidRDefault="000548BD" w:rsidP="003B695F">
      <w:pPr>
        <w:spacing w:before="0" w:line="240" w:lineRule="auto"/>
      </w:pPr>
      <w:r>
        <w:separator/>
      </w:r>
    </w:p>
  </w:footnote>
  <w:footnote w:type="continuationSeparator" w:id="0">
    <w:p w14:paraId="6606008F" w14:textId="77777777" w:rsidR="000548BD" w:rsidRDefault="000548BD" w:rsidP="003B695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A3F8F" w14:textId="4ADDF746" w:rsidR="00D76190" w:rsidRDefault="00D761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B848" w14:textId="407DF328" w:rsidR="00EE6BC5" w:rsidRDefault="002C21F8">
    <w:pPr>
      <w:pStyle w:val="Header"/>
    </w:pPr>
    <w:r>
      <w:rPr>
        <w:noProof/>
      </w:rPr>
      <w:softHyphen/>
    </w:r>
    <w:r>
      <w:rPr>
        <w:noProof/>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1ABAB" w14:textId="394BC583" w:rsidR="00307469" w:rsidRDefault="00495D00" w:rsidP="002C21F8">
    <w:pPr>
      <w:tabs>
        <w:tab w:val="right" w:pos="5670"/>
      </w:tabs>
      <w:spacing w:before="60" w:line="240" w:lineRule="auto"/>
      <w:rPr>
        <w:szCs w:val="20"/>
        <w:lang w:val="en-US"/>
      </w:rPr>
    </w:pPr>
    <w:r>
      <w:fldChar w:fldCharType="begin"/>
    </w:r>
    <w:r>
      <w:instrText xml:space="preserve"> INCLUDEPICTURE "/Users/u6808087/Library/Group Containers/UBF8T346G9.ms/WebArchiveCopyPasteTempFiles/com.microsoft.Word/MkwskN0u3ZiORiYcUOv7TGLNJnbZP35_tSkcPX3BzO3drwhgyr2T9IOPj11FIZFEaTsz-EJKfV3F6BaSlZjTMw.webp" \* MERGEFORMATINET </w:instrText>
    </w:r>
    <w:r>
      <w:fldChar w:fldCharType="separate"/>
    </w:r>
    <w:r>
      <w:rPr>
        <w:noProof/>
      </w:rPr>
      <w:drawing>
        <wp:inline distT="0" distB="0" distL="0" distR="0" wp14:anchorId="092A9D1D" wp14:editId="60A1179A">
          <wp:extent cx="1283967" cy="452673"/>
          <wp:effectExtent l="0" t="0" r="0" b="5080"/>
          <wp:docPr id="567610072" name="Picture 1" descr="Australian National University - Namu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National University - NamuWi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107" cy="462594"/>
                  </a:xfrm>
                  <a:prstGeom prst="rect">
                    <a:avLst/>
                  </a:prstGeom>
                  <a:noFill/>
                  <a:ln>
                    <a:noFill/>
                  </a:ln>
                </pic:spPr>
              </pic:pic>
            </a:graphicData>
          </a:graphic>
        </wp:inline>
      </w:drawing>
    </w:r>
    <w:r>
      <w:fldChar w:fldCharType="end"/>
    </w:r>
    <w:r w:rsidR="002C21F8">
      <w:rPr>
        <w:szCs w:val="20"/>
        <w:lang w:val="en-US"/>
      </w:rPr>
      <w:softHyphen/>
    </w:r>
    <w:r w:rsidR="002C21F8">
      <w:rPr>
        <w:szCs w:val="20"/>
        <w:lang w:val="en-US"/>
      </w:rPr>
      <w:softHyphen/>
    </w:r>
    <w:r w:rsidR="002C21F8">
      <w:rPr>
        <w:szCs w:val="20"/>
        <w:lang w:val="en-US"/>
      </w:rPr>
      <w:softHyphen/>
    </w:r>
  </w:p>
  <w:p w14:paraId="53C0B2D2" w14:textId="77777777" w:rsidR="00495D00" w:rsidRPr="002C3073" w:rsidRDefault="00495D00" w:rsidP="002C21F8">
    <w:pPr>
      <w:tabs>
        <w:tab w:val="right" w:pos="5670"/>
      </w:tabs>
      <w:spacing w:before="60" w:line="240" w:lineRule="auto"/>
      <w:rPr>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4158"/>
    <w:multiLevelType w:val="hybridMultilevel"/>
    <w:tmpl w:val="3E720920"/>
    <w:lvl w:ilvl="0" w:tplc="F924887C">
      <w:start w:val="4"/>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AD5F33"/>
    <w:multiLevelType w:val="multilevel"/>
    <w:tmpl w:val="FA32F0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43B765D"/>
    <w:multiLevelType w:val="multilevel"/>
    <w:tmpl w:val="E06C4AD6"/>
    <w:lvl w:ilvl="0">
      <w:start w:val="1"/>
      <w:numFmt w:val="decimal"/>
      <w:lvlText w:val="Part %1."/>
      <w:lvlJc w:val="left"/>
      <w:pPr>
        <w:ind w:left="851"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15:restartNumberingAfterBreak="0">
    <w:nsid w:val="0CAA7751"/>
    <w:multiLevelType w:val="hybridMultilevel"/>
    <w:tmpl w:val="7ECC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C6FCD"/>
    <w:multiLevelType w:val="multilevel"/>
    <w:tmpl w:val="0186B73C"/>
    <w:lvl w:ilvl="0">
      <w:numFmt w:val="decimal"/>
      <w:lvlText w:val="Part %1."/>
      <w:lvlJc w:val="left"/>
      <w:pPr>
        <w:ind w:left="0" w:firstLine="0"/>
      </w:pPr>
      <w:rPr>
        <w:rFonts w:hint="default"/>
      </w:rPr>
    </w:lvl>
    <w:lvl w:ilvl="1">
      <w:start w:val="1"/>
      <w:numFmt w:val="decimalZero"/>
      <w:isLg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116B606E"/>
    <w:multiLevelType w:val="multilevel"/>
    <w:tmpl w:val="B3DEEB32"/>
    <w:lvl w:ilvl="0">
      <w:numFmt w:val="decimal"/>
      <w:lvlText w:val="Part %1."/>
      <w:lvlJc w:val="left"/>
      <w:pPr>
        <w:ind w:left="0" w:firstLine="0"/>
      </w:pPr>
      <w:rPr>
        <w:rFonts w:hint="default"/>
      </w:rPr>
    </w:lvl>
    <w:lvl w:ilvl="1">
      <w:start w:val="1"/>
      <w:numFmt w:val="decimalZero"/>
      <w:isLgl/>
      <w:lvlText w:val="%1.1"/>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227D4F60"/>
    <w:multiLevelType w:val="hybridMultilevel"/>
    <w:tmpl w:val="1564E428"/>
    <w:lvl w:ilvl="0" w:tplc="99A60902">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900F06"/>
    <w:multiLevelType w:val="hybridMultilevel"/>
    <w:tmpl w:val="12603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C00223"/>
    <w:multiLevelType w:val="multilevel"/>
    <w:tmpl w:val="8A4E6978"/>
    <w:lvl w:ilvl="0">
      <w:start w:val="1"/>
      <w:numFmt w:val="decimal"/>
      <w:lvlText w:val="Part %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DC230CA"/>
    <w:multiLevelType w:val="multilevel"/>
    <w:tmpl w:val="C12E8ED8"/>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DCA4B68"/>
    <w:multiLevelType w:val="multilevel"/>
    <w:tmpl w:val="FFA2B3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75636E"/>
    <w:multiLevelType w:val="multilevel"/>
    <w:tmpl w:val="27F4182C"/>
    <w:lvl w:ilvl="0">
      <w:numFmt w:val="decimal"/>
      <w:lvlText w:val="Part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3D692099"/>
    <w:multiLevelType w:val="multilevel"/>
    <w:tmpl w:val="735E770E"/>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07E6998"/>
    <w:multiLevelType w:val="multilevel"/>
    <w:tmpl w:val="5D5284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0F47FFA"/>
    <w:multiLevelType w:val="multilevel"/>
    <w:tmpl w:val="9A3EE1F4"/>
    <w:lvl w:ilvl="0">
      <w:start w:val="1"/>
      <w:numFmt w:val="decimal"/>
      <w:lvlText w:val="Part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6296013"/>
    <w:multiLevelType w:val="multilevel"/>
    <w:tmpl w:val="B3DEEB32"/>
    <w:lvl w:ilvl="0">
      <w:numFmt w:val="decimal"/>
      <w:lvlText w:val="Part %1."/>
      <w:lvlJc w:val="left"/>
      <w:pPr>
        <w:ind w:left="851" w:firstLine="0"/>
      </w:pPr>
      <w:rPr>
        <w:rFonts w:hint="default"/>
      </w:rPr>
    </w:lvl>
    <w:lvl w:ilvl="1">
      <w:start w:val="1"/>
      <w:numFmt w:val="decimalZero"/>
      <w:isLgl/>
      <w:lvlText w:val="%1.1"/>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46E7551A"/>
    <w:multiLevelType w:val="multilevel"/>
    <w:tmpl w:val="9E00F07A"/>
    <w:lvl w:ilvl="0">
      <w:numFmt w:val="decimal"/>
      <w:lvlText w:val="Part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15:restartNumberingAfterBreak="0">
    <w:nsid w:val="50574ECE"/>
    <w:multiLevelType w:val="multilevel"/>
    <w:tmpl w:val="CBDAFE7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62A52C6A"/>
    <w:multiLevelType w:val="hybridMultilevel"/>
    <w:tmpl w:val="90F0F25C"/>
    <w:lvl w:ilvl="0" w:tplc="F924887C">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502714"/>
    <w:multiLevelType w:val="hybridMultilevel"/>
    <w:tmpl w:val="9FB8DB20"/>
    <w:lvl w:ilvl="0" w:tplc="6D82950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96E6104"/>
    <w:multiLevelType w:val="hybridMultilevel"/>
    <w:tmpl w:val="385215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E54498"/>
    <w:multiLevelType w:val="multilevel"/>
    <w:tmpl w:val="3DEE2728"/>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36536C3"/>
    <w:multiLevelType w:val="multilevel"/>
    <w:tmpl w:val="2030511E"/>
    <w:lvl w:ilvl="0">
      <w:start w:val="1"/>
      <w:numFmt w:val="decimal"/>
      <w:pStyle w:val="Numberedsectionheading"/>
      <w:lvlText w:val="Part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7732106A"/>
    <w:multiLevelType w:val="multilevel"/>
    <w:tmpl w:val="D8CEDE68"/>
    <w:lvl w:ilvl="0">
      <w:start w:val="1"/>
      <w:numFmt w:val="decimal"/>
      <w:lvlText w:val="Part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15:restartNumberingAfterBreak="0">
    <w:nsid w:val="78F473F9"/>
    <w:multiLevelType w:val="multilevel"/>
    <w:tmpl w:val="9426209C"/>
    <w:lvl w:ilvl="0">
      <w:numFmt w:val="decimal"/>
      <w:lvlText w:val="Part %1."/>
      <w:lvlJc w:val="left"/>
      <w:pPr>
        <w:ind w:left="0" w:firstLine="0"/>
      </w:pPr>
      <w:rPr>
        <w:rFonts w:hint="default"/>
      </w:rPr>
    </w:lvl>
    <w:lvl w:ilvl="1">
      <w:start w:val="1"/>
      <w:numFmt w:val="decimalZero"/>
      <w:isLg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798C40D1"/>
    <w:multiLevelType w:val="hybridMultilevel"/>
    <w:tmpl w:val="CD3056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0814656">
    <w:abstractNumId w:val="10"/>
  </w:num>
  <w:num w:numId="2" w16cid:durableId="705715550">
    <w:abstractNumId w:val="22"/>
  </w:num>
  <w:num w:numId="3" w16cid:durableId="1098332281">
    <w:abstractNumId w:val="23"/>
  </w:num>
  <w:num w:numId="4" w16cid:durableId="2118795872">
    <w:abstractNumId w:val="2"/>
  </w:num>
  <w:num w:numId="5" w16cid:durableId="1207915941">
    <w:abstractNumId w:val="11"/>
  </w:num>
  <w:num w:numId="6" w16cid:durableId="940063740">
    <w:abstractNumId w:val="16"/>
  </w:num>
  <w:num w:numId="7" w16cid:durableId="707797219">
    <w:abstractNumId w:val="4"/>
  </w:num>
  <w:num w:numId="8" w16cid:durableId="1281569445">
    <w:abstractNumId w:val="24"/>
  </w:num>
  <w:num w:numId="9" w16cid:durableId="183059433">
    <w:abstractNumId w:val="5"/>
  </w:num>
  <w:num w:numId="10" w16cid:durableId="35669576">
    <w:abstractNumId w:val="8"/>
  </w:num>
  <w:num w:numId="11" w16cid:durableId="182784635">
    <w:abstractNumId w:val="13"/>
  </w:num>
  <w:num w:numId="12" w16cid:durableId="1414474434">
    <w:abstractNumId w:val="21"/>
  </w:num>
  <w:num w:numId="13" w16cid:durableId="20953193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1406838">
    <w:abstractNumId w:val="12"/>
  </w:num>
  <w:num w:numId="15" w16cid:durableId="20161078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7572292">
    <w:abstractNumId w:val="9"/>
  </w:num>
  <w:num w:numId="17" w16cid:durableId="164521854">
    <w:abstractNumId w:val="17"/>
  </w:num>
  <w:num w:numId="18" w16cid:durableId="811287183">
    <w:abstractNumId w:val="15"/>
  </w:num>
  <w:num w:numId="19" w16cid:durableId="174076262">
    <w:abstractNumId w:val="1"/>
  </w:num>
  <w:num w:numId="20" w16cid:durableId="1953129766">
    <w:abstractNumId w:val="14"/>
  </w:num>
  <w:num w:numId="21" w16cid:durableId="1314792173">
    <w:abstractNumId w:val="20"/>
  </w:num>
  <w:num w:numId="22" w16cid:durableId="1716927344">
    <w:abstractNumId w:val="18"/>
  </w:num>
  <w:num w:numId="23" w16cid:durableId="420948480">
    <w:abstractNumId w:val="0"/>
  </w:num>
  <w:num w:numId="24" w16cid:durableId="750737845">
    <w:abstractNumId w:val="19"/>
  </w:num>
  <w:num w:numId="25" w16cid:durableId="565452371">
    <w:abstractNumId w:val="3"/>
  </w:num>
  <w:num w:numId="26" w16cid:durableId="1305085372">
    <w:abstractNumId w:val="7"/>
  </w:num>
  <w:num w:numId="27" w16cid:durableId="1598250253">
    <w:abstractNumId w:val="25"/>
  </w:num>
  <w:num w:numId="28" w16cid:durableId="440954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oNotDisplayPageBoundaries/>
  <w:proofState w:spelling="clean" w:grammar="clean"/>
  <w:defaultTabStop w:val="720"/>
  <w:drawingGridHorizontalSpacing w:val="181"/>
  <w:drawingGridVerticalSpacing w:val="181"/>
  <w:displayHorizontalDrawingGridEvery w:val="11"/>
  <w:displayVerticalDrawingGridEvery w:val="1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12"/>
    <w:rsid w:val="00006F2F"/>
    <w:rsid w:val="0001036C"/>
    <w:rsid w:val="00016A03"/>
    <w:rsid w:val="00017C77"/>
    <w:rsid w:val="000348BE"/>
    <w:rsid w:val="000377C7"/>
    <w:rsid w:val="0004633A"/>
    <w:rsid w:val="00046D0D"/>
    <w:rsid w:val="000478AB"/>
    <w:rsid w:val="000510F3"/>
    <w:rsid w:val="000548BD"/>
    <w:rsid w:val="00060C7B"/>
    <w:rsid w:val="0006646D"/>
    <w:rsid w:val="00071EBD"/>
    <w:rsid w:val="00073EBF"/>
    <w:rsid w:val="00085792"/>
    <w:rsid w:val="00092457"/>
    <w:rsid w:val="00096299"/>
    <w:rsid w:val="000A05D1"/>
    <w:rsid w:val="000A2CCE"/>
    <w:rsid w:val="000B06C1"/>
    <w:rsid w:val="000B1A93"/>
    <w:rsid w:val="000B3C42"/>
    <w:rsid w:val="000B5187"/>
    <w:rsid w:val="000D14AB"/>
    <w:rsid w:val="000D14B3"/>
    <w:rsid w:val="000D74BB"/>
    <w:rsid w:val="00104B4F"/>
    <w:rsid w:val="0010570A"/>
    <w:rsid w:val="00114EA8"/>
    <w:rsid w:val="00120203"/>
    <w:rsid w:val="00125B00"/>
    <w:rsid w:val="00126BD3"/>
    <w:rsid w:val="001335E6"/>
    <w:rsid w:val="001434A3"/>
    <w:rsid w:val="00146469"/>
    <w:rsid w:val="00147743"/>
    <w:rsid w:val="001509ED"/>
    <w:rsid w:val="00151A86"/>
    <w:rsid w:val="001525FB"/>
    <w:rsid w:val="0016088F"/>
    <w:rsid w:val="001644DB"/>
    <w:rsid w:val="001701CF"/>
    <w:rsid w:val="00173319"/>
    <w:rsid w:val="00186F00"/>
    <w:rsid w:val="001910A0"/>
    <w:rsid w:val="001A33CF"/>
    <w:rsid w:val="001C0B19"/>
    <w:rsid w:val="001C129D"/>
    <w:rsid w:val="001C4FE9"/>
    <w:rsid w:val="001D62E7"/>
    <w:rsid w:val="001D6C8D"/>
    <w:rsid w:val="001D7D2F"/>
    <w:rsid w:val="001E12E0"/>
    <w:rsid w:val="001E22B6"/>
    <w:rsid w:val="001F3F7D"/>
    <w:rsid w:val="001F6A22"/>
    <w:rsid w:val="002000AD"/>
    <w:rsid w:val="002445B8"/>
    <w:rsid w:val="00245D3F"/>
    <w:rsid w:val="002553A1"/>
    <w:rsid w:val="00256236"/>
    <w:rsid w:val="0026176F"/>
    <w:rsid w:val="00270244"/>
    <w:rsid w:val="00270D22"/>
    <w:rsid w:val="00275792"/>
    <w:rsid w:val="00275FEF"/>
    <w:rsid w:val="0027791E"/>
    <w:rsid w:val="00287546"/>
    <w:rsid w:val="00292B03"/>
    <w:rsid w:val="002954A0"/>
    <w:rsid w:val="002A212B"/>
    <w:rsid w:val="002A3AA3"/>
    <w:rsid w:val="002B1CEA"/>
    <w:rsid w:val="002B4176"/>
    <w:rsid w:val="002C21F8"/>
    <w:rsid w:val="002C3073"/>
    <w:rsid w:val="002D60C6"/>
    <w:rsid w:val="002D77D2"/>
    <w:rsid w:val="002E0336"/>
    <w:rsid w:val="002E6BFC"/>
    <w:rsid w:val="002F1205"/>
    <w:rsid w:val="002F262B"/>
    <w:rsid w:val="0030093C"/>
    <w:rsid w:val="003063D6"/>
    <w:rsid w:val="00307469"/>
    <w:rsid w:val="003143AA"/>
    <w:rsid w:val="00320026"/>
    <w:rsid w:val="00322DFB"/>
    <w:rsid w:val="00323FFC"/>
    <w:rsid w:val="00332E79"/>
    <w:rsid w:val="0034495B"/>
    <w:rsid w:val="00350CC5"/>
    <w:rsid w:val="00355109"/>
    <w:rsid w:val="00356F9D"/>
    <w:rsid w:val="003572CC"/>
    <w:rsid w:val="00363302"/>
    <w:rsid w:val="00364936"/>
    <w:rsid w:val="00367326"/>
    <w:rsid w:val="00371754"/>
    <w:rsid w:val="003776C1"/>
    <w:rsid w:val="00384991"/>
    <w:rsid w:val="00395001"/>
    <w:rsid w:val="003A707E"/>
    <w:rsid w:val="003B4902"/>
    <w:rsid w:val="003B695F"/>
    <w:rsid w:val="003C2175"/>
    <w:rsid w:val="003C7E4A"/>
    <w:rsid w:val="003D5518"/>
    <w:rsid w:val="003F1EC8"/>
    <w:rsid w:val="003F57C0"/>
    <w:rsid w:val="003F797E"/>
    <w:rsid w:val="003F7B45"/>
    <w:rsid w:val="00410E55"/>
    <w:rsid w:val="00413CD7"/>
    <w:rsid w:val="0041543B"/>
    <w:rsid w:val="00426337"/>
    <w:rsid w:val="00430ABD"/>
    <w:rsid w:val="00440B9D"/>
    <w:rsid w:val="00446B52"/>
    <w:rsid w:val="0045059D"/>
    <w:rsid w:val="00457E54"/>
    <w:rsid w:val="0047024B"/>
    <w:rsid w:val="00471BA1"/>
    <w:rsid w:val="004769C5"/>
    <w:rsid w:val="00476E4C"/>
    <w:rsid w:val="00492BA9"/>
    <w:rsid w:val="0049526E"/>
    <w:rsid w:val="00495D00"/>
    <w:rsid w:val="004A0072"/>
    <w:rsid w:val="004A5996"/>
    <w:rsid w:val="004C1F9F"/>
    <w:rsid w:val="004C7885"/>
    <w:rsid w:val="004D126C"/>
    <w:rsid w:val="004D12C8"/>
    <w:rsid w:val="004E0C02"/>
    <w:rsid w:val="005135DB"/>
    <w:rsid w:val="00515C83"/>
    <w:rsid w:val="0052120C"/>
    <w:rsid w:val="0052259E"/>
    <w:rsid w:val="0052669A"/>
    <w:rsid w:val="00535D49"/>
    <w:rsid w:val="0053603D"/>
    <w:rsid w:val="005455E1"/>
    <w:rsid w:val="00545987"/>
    <w:rsid w:val="005469B9"/>
    <w:rsid w:val="0055342B"/>
    <w:rsid w:val="00554296"/>
    <w:rsid w:val="0056042B"/>
    <w:rsid w:val="00565726"/>
    <w:rsid w:val="00572C7F"/>
    <w:rsid w:val="005831AA"/>
    <w:rsid w:val="0058680D"/>
    <w:rsid w:val="00590220"/>
    <w:rsid w:val="005B03FF"/>
    <w:rsid w:val="005B149B"/>
    <w:rsid w:val="005B201C"/>
    <w:rsid w:val="005B2BF7"/>
    <w:rsid w:val="005B361A"/>
    <w:rsid w:val="005C1F1A"/>
    <w:rsid w:val="005C4590"/>
    <w:rsid w:val="005E0112"/>
    <w:rsid w:val="006258E6"/>
    <w:rsid w:val="0064132E"/>
    <w:rsid w:val="006556E9"/>
    <w:rsid w:val="0068090F"/>
    <w:rsid w:val="00682D35"/>
    <w:rsid w:val="0068595C"/>
    <w:rsid w:val="00687207"/>
    <w:rsid w:val="0069345E"/>
    <w:rsid w:val="006B25A8"/>
    <w:rsid w:val="006C09EE"/>
    <w:rsid w:val="006D5835"/>
    <w:rsid w:val="006E1163"/>
    <w:rsid w:val="00700E73"/>
    <w:rsid w:val="0070745A"/>
    <w:rsid w:val="00713BF7"/>
    <w:rsid w:val="00717B7F"/>
    <w:rsid w:val="00721968"/>
    <w:rsid w:val="00731518"/>
    <w:rsid w:val="00740552"/>
    <w:rsid w:val="00755BA5"/>
    <w:rsid w:val="00760A52"/>
    <w:rsid w:val="00761A07"/>
    <w:rsid w:val="00765E4B"/>
    <w:rsid w:val="007772EA"/>
    <w:rsid w:val="00794D3D"/>
    <w:rsid w:val="007C3211"/>
    <w:rsid w:val="007D0389"/>
    <w:rsid w:val="007D0FB9"/>
    <w:rsid w:val="007E4731"/>
    <w:rsid w:val="007F0934"/>
    <w:rsid w:val="007F2367"/>
    <w:rsid w:val="0081016C"/>
    <w:rsid w:val="00810F47"/>
    <w:rsid w:val="0081193D"/>
    <w:rsid w:val="00824E72"/>
    <w:rsid w:val="00827B2B"/>
    <w:rsid w:val="008309D9"/>
    <w:rsid w:val="008321BB"/>
    <w:rsid w:val="0085561A"/>
    <w:rsid w:val="00862800"/>
    <w:rsid w:val="00871D59"/>
    <w:rsid w:val="00883AEF"/>
    <w:rsid w:val="008930D7"/>
    <w:rsid w:val="00893BAF"/>
    <w:rsid w:val="0089436D"/>
    <w:rsid w:val="008A3B4B"/>
    <w:rsid w:val="008B2773"/>
    <w:rsid w:val="008D422C"/>
    <w:rsid w:val="008D7825"/>
    <w:rsid w:val="008F33B7"/>
    <w:rsid w:val="009142FD"/>
    <w:rsid w:val="00915B8B"/>
    <w:rsid w:val="00927966"/>
    <w:rsid w:val="00950284"/>
    <w:rsid w:val="00951AE7"/>
    <w:rsid w:val="00961CDE"/>
    <w:rsid w:val="00987B08"/>
    <w:rsid w:val="00992962"/>
    <w:rsid w:val="009A4C0A"/>
    <w:rsid w:val="009B12A8"/>
    <w:rsid w:val="009B7B98"/>
    <w:rsid w:val="009C60F8"/>
    <w:rsid w:val="009D1C3C"/>
    <w:rsid w:val="009D5AE6"/>
    <w:rsid w:val="009E1207"/>
    <w:rsid w:val="009E2854"/>
    <w:rsid w:val="009E555E"/>
    <w:rsid w:val="009F4E83"/>
    <w:rsid w:val="009F6307"/>
    <w:rsid w:val="00A01687"/>
    <w:rsid w:val="00A01F2A"/>
    <w:rsid w:val="00A04A35"/>
    <w:rsid w:val="00A14C3C"/>
    <w:rsid w:val="00A16B65"/>
    <w:rsid w:val="00A26674"/>
    <w:rsid w:val="00A271BE"/>
    <w:rsid w:val="00A309EB"/>
    <w:rsid w:val="00A34505"/>
    <w:rsid w:val="00A4590B"/>
    <w:rsid w:val="00A55CAF"/>
    <w:rsid w:val="00A77D7B"/>
    <w:rsid w:val="00A813AB"/>
    <w:rsid w:val="00A84387"/>
    <w:rsid w:val="00AA27DC"/>
    <w:rsid w:val="00AB45F8"/>
    <w:rsid w:val="00AC2ECF"/>
    <w:rsid w:val="00AC4B49"/>
    <w:rsid w:val="00AD5981"/>
    <w:rsid w:val="00AE36A8"/>
    <w:rsid w:val="00AE5C62"/>
    <w:rsid w:val="00AF1191"/>
    <w:rsid w:val="00B03819"/>
    <w:rsid w:val="00B25697"/>
    <w:rsid w:val="00B31D5D"/>
    <w:rsid w:val="00B3375C"/>
    <w:rsid w:val="00B35402"/>
    <w:rsid w:val="00B4020D"/>
    <w:rsid w:val="00B47276"/>
    <w:rsid w:val="00B51469"/>
    <w:rsid w:val="00B54030"/>
    <w:rsid w:val="00B61EF3"/>
    <w:rsid w:val="00B64C5B"/>
    <w:rsid w:val="00B72E70"/>
    <w:rsid w:val="00B74229"/>
    <w:rsid w:val="00B76E47"/>
    <w:rsid w:val="00B775EF"/>
    <w:rsid w:val="00B80FC6"/>
    <w:rsid w:val="00B81476"/>
    <w:rsid w:val="00B83585"/>
    <w:rsid w:val="00B83D94"/>
    <w:rsid w:val="00B86E24"/>
    <w:rsid w:val="00B86F8A"/>
    <w:rsid w:val="00B873AB"/>
    <w:rsid w:val="00B877DB"/>
    <w:rsid w:val="00B87AF9"/>
    <w:rsid w:val="00B9204D"/>
    <w:rsid w:val="00BA1717"/>
    <w:rsid w:val="00BB090D"/>
    <w:rsid w:val="00BC536C"/>
    <w:rsid w:val="00BC6C9C"/>
    <w:rsid w:val="00BD31E0"/>
    <w:rsid w:val="00BD3FD2"/>
    <w:rsid w:val="00BD67C0"/>
    <w:rsid w:val="00BE120E"/>
    <w:rsid w:val="00BE6819"/>
    <w:rsid w:val="00BE6A4C"/>
    <w:rsid w:val="00C10540"/>
    <w:rsid w:val="00C1168F"/>
    <w:rsid w:val="00C12B75"/>
    <w:rsid w:val="00C17BA6"/>
    <w:rsid w:val="00C26273"/>
    <w:rsid w:val="00C47718"/>
    <w:rsid w:val="00C47CFD"/>
    <w:rsid w:val="00C55BE2"/>
    <w:rsid w:val="00C91D2F"/>
    <w:rsid w:val="00C94167"/>
    <w:rsid w:val="00CB040A"/>
    <w:rsid w:val="00CC0E7A"/>
    <w:rsid w:val="00CC3B4C"/>
    <w:rsid w:val="00CC4929"/>
    <w:rsid w:val="00CD24A6"/>
    <w:rsid w:val="00CE10B4"/>
    <w:rsid w:val="00CE4943"/>
    <w:rsid w:val="00CE75C6"/>
    <w:rsid w:val="00CF37F6"/>
    <w:rsid w:val="00D010A0"/>
    <w:rsid w:val="00D065F4"/>
    <w:rsid w:val="00D10201"/>
    <w:rsid w:val="00D11A1A"/>
    <w:rsid w:val="00D148D7"/>
    <w:rsid w:val="00D2160C"/>
    <w:rsid w:val="00D22E81"/>
    <w:rsid w:val="00D306BE"/>
    <w:rsid w:val="00D3209A"/>
    <w:rsid w:val="00D4526C"/>
    <w:rsid w:val="00D65EC8"/>
    <w:rsid w:val="00D74282"/>
    <w:rsid w:val="00D76190"/>
    <w:rsid w:val="00D7659B"/>
    <w:rsid w:val="00D84632"/>
    <w:rsid w:val="00D91BFF"/>
    <w:rsid w:val="00D9282D"/>
    <w:rsid w:val="00D97101"/>
    <w:rsid w:val="00DB0B07"/>
    <w:rsid w:val="00DB3447"/>
    <w:rsid w:val="00DC6358"/>
    <w:rsid w:val="00DC6A80"/>
    <w:rsid w:val="00DC6FC5"/>
    <w:rsid w:val="00DD1D6E"/>
    <w:rsid w:val="00DE2C7B"/>
    <w:rsid w:val="00E0324E"/>
    <w:rsid w:val="00E07FD0"/>
    <w:rsid w:val="00E26BD6"/>
    <w:rsid w:val="00E27404"/>
    <w:rsid w:val="00E31134"/>
    <w:rsid w:val="00E4546D"/>
    <w:rsid w:val="00E5584E"/>
    <w:rsid w:val="00E569AD"/>
    <w:rsid w:val="00E64A8D"/>
    <w:rsid w:val="00E65343"/>
    <w:rsid w:val="00E67076"/>
    <w:rsid w:val="00E811C5"/>
    <w:rsid w:val="00E8144C"/>
    <w:rsid w:val="00E81E4F"/>
    <w:rsid w:val="00E829F5"/>
    <w:rsid w:val="00E83D80"/>
    <w:rsid w:val="00EA34EC"/>
    <w:rsid w:val="00EA373A"/>
    <w:rsid w:val="00EC7A23"/>
    <w:rsid w:val="00EE3140"/>
    <w:rsid w:val="00EE3C1B"/>
    <w:rsid w:val="00EE6BC5"/>
    <w:rsid w:val="00EE77DC"/>
    <w:rsid w:val="00EE7F7F"/>
    <w:rsid w:val="00EF756E"/>
    <w:rsid w:val="00F001F2"/>
    <w:rsid w:val="00F063BF"/>
    <w:rsid w:val="00F11EA2"/>
    <w:rsid w:val="00F20EAC"/>
    <w:rsid w:val="00F33442"/>
    <w:rsid w:val="00F4042E"/>
    <w:rsid w:val="00F441E8"/>
    <w:rsid w:val="00F65C26"/>
    <w:rsid w:val="00F71EB3"/>
    <w:rsid w:val="00F73590"/>
    <w:rsid w:val="00F902FA"/>
    <w:rsid w:val="00F922C5"/>
    <w:rsid w:val="00FB28AD"/>
    <w:rsid w:val="00FB2D9E"/>
    <w:rsid w:val="00FD0857"/>
    <w:rsid w:val="00FD30DE"/>
    <w:rsid w:val="00FE12D9"/>
    <w:rsid w:val="00FE3ED1"/>
    <w:rsid w:val="00FE741B"/>
    <w:rsid w:val="5629FA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9A5D9"/>
  <w15:chartTrackingRefBased/>
  <w15:docId w15:val="{9F39ACA3-4169-6147-9056-3C280020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273"/>
    <w:pPr>
      <w:spacing w:before="120" w:line="264" w:lineRule="auto"/>
    </w:pPr>
    <w:rPr>
      <w:sz w:val="20"/>
    </w:rPr>
  </w:style>
  <w:style w:type="paragraph" w:styleId="Heading1">
    <w:name w:val="heading 1"/>
    <w:basedOn w:val="Normal"/>
    <w:next w:val="Normal"/>
    <w:link w:val="Heading1Char"/>
    <w:autoRedefine/>
    <w:uiPriority w:val="9"/>
    <w:qFormat/>
    <w:rsid w:val="00495D00"/>
    <w:pPr>
      <w:keepNext/>
      <w:keepLines/>
      <w:spacing w:before="0" w:after="120"/>
      <w:jc w:val="both"/>
      <w:outlineLvl w:val="0"/>
    </w:pPr>
    <w:rPr>
      <w:rFonts w:asciiTheme="majorHAnsi" w:eastAsiaTheme="majorEastAsia" w:hAnsiTheme="majorHAnsi" w:cs="Times New Roman (Headings CS)"/>
      <w:b/>
      <w:bCs/>
      <w:sz w:val="32"/>
      <w:szCs w:val="32"/>
    </w:rPr>
  </w:style>
  <w:style w:type="paragraph" w:styleId="Heading2">
    <w:name w:val="heading 2"/>
    <w:basedOn w:val="Normal"/>
    <w:next w:val="Normal"/>
    <w:link w:val="Heading2Char"/>
    <w:autoRedefine/>
    <w:uiPriority w:val="9"/>
    <w:unhideWhenUsed/>
    <w:qFormat/>
    <w:rsid w:val="005E0112"/>
    <w:pPr>
      <w:keepNext/>
      <w:keepLines/>
      <w:spacing w:before="240"/>
      <w:outlineLvl w:val="1"/>
    </w:pPr>
    <w:rPr>
      <w:rFonts w:asciiTheme="majorHAnsi" w:eastAsiaTheme="majorEastAsia" w:hAnsiTheme="majorHAnsi" w:cstheme="majorBidi"/>
      <w:sz w:val="32"/>
      <w:szCs w:val="26"/>
    </w:rPr>
  </w:style>
  <w:style w:type="paragraph" w:styleId="Heading3">
    <w:name w:val="heading 3"/>
    <w:basedOn w:val="Normal"/>
    <w:next w:val="Normal"/>
    <w:link w:val="Heading3Char"/>
    <w:autoRedefine/>
    <w:uiPriority w:val="9"/>
    <w:unhideWhenUsed/>
    <w:qFormat/>
    <w:rsid w:val="005E0112"/>
    <w:pPr>
      <w:keepNext/>
      <w:keepLines/>
      <w:spacing w:before="240"/>
      <w:outlineLvl w:val="2"/>
    </w:pPr>
    <w:rPr>
      <w:rFonts w:asciiTheme="majorHAnsi" w:eastAsiaTheme="majorEastAsia" w:hAnsiTheme="majorHAnsi" w:cstheme="majorBidi"/>
      <w:sz w:val="28"/>
    </w:rPr>
  </w:style>
  <w:style w:type="paragraph" w:styleId="Heading4">
    <w:name w:val="heading 4"/>
    <w:basedOn w:val="Heading3"/>
    <w:next w:val="Normal"/>
    <w:link w:val="Heading4Char"/>
    <w:autoRedefine/>
    <w:uiPriority w:val="9"/>
    <w:unhideWhenUsed/>
    <w:qFormat/>
    <w:rsid w:val="005E0112"/>
    <w:pPr>
      <w:outlineLvl w:val="3"/>
    </w:pPr>
    <w:rPr>
      <w:bCs/>
      <w:sz w:val="24"/>
    </w:rPr>
  </w:style>
  <w:style w:type="paragraph" w:styleId="Heading5">
    <w:name w:val="heading 5"/>
    <w:basedOn w:val="Normal"/>
    <w:next w:val="Normal"/>
    <w:link w:val="Heading5Char"/>
    <w:uiPriority w:val="9"/>
    <w:unhideWhenUsed/>
    <w:qFormat/>
    <w:rsid w:val="007C3211"/>
    <w:pPr>
      <w:keepNext/>
      <w:keepLines/>
      <w:spacing w:before="40"/>
      <w:outlineLvl w:val="4"/>
    </w:pPr>
    <w:rPr>
      <w:rFonts w:asciiTheme="majorHAnsi" w:eastAsiaTheme="majorEastAsia" w:hAnsiTheme="majorHAnsi" w:cstheme="majorBidi"/>
      <w:color w:val="BE830E" w:themeColor="accent1"/>
    </w:rPr>
  </w:style>
  <w:style w:type="paragraph" w:styleId="Heading6">
    <w:name w:val="heading 6"/>
    <w:basedOn w:val="Normal"/>
    <w:next w:val="Normal"/>
    <w:link w:val="Heading6Char"/>
    <w:uiPriority w:val="9"/>
    <w:unhideWhenUsed/>
    <w:qFormat/>
    <w:rsid w:val="007C3211"/>
    <w:pPr>
      <w:keepNext/>
      <w:keepLines/>
      <w:spacing w:before="40"/>
      <w:outlineLvl w:val="5"/>
    </w:pPr>
    <w:rPr>
      <w:rFonts w:asciiTheme="majorHAnsi" w:eastAsiaTheme="majorEastAsia" w:hAnsiTheme="majorHAnsi" w:cstheme="majorBidi"/>
      <w:color w:val="BE830E" w:themeColor="accent1"/>
    </w:rPr>
  </w:style>
  <w:style w:type="paragraph" w:styleId="Heading7">
    <w:name w:val="heading 7"/>
    <w:basedOn w:val="Normal"/>
    <w:next w:val="Normal"/>
    <w:link w:val="Heading7Char"/>
    <w:uiPriority w:val="9"/>
    <w:semiHidden/>
    <w:unhideWhenUsed/>
    <w:qFormat/>
    <w:rsid w:val="007C3211"/>
    <w:pPr>
      <w:keepNext/>
      <w:keepLines/>
      <w:spacing w:before="40"/>
      <w:outlineLvl w:val="6"/>
    </w:pPr>
    <w:rPr>
      <w:rFonts w:asciiTheme="majorHAnsi" w:eastAsiaTheme="majorEastAsia" w:hAnsiTheme="majorHAnsi" w:cstheme="majorBidi"/>
      <w:i/>
      <w:iCs/>
      <w:color w:val="BE830E" w:themeColor="accent1"/>
    </w:rPr>
  </w:style>
  <w:style w:type="paragraph" w:styleId="Heading8">
    <w:name w:val="heading 8"/>
    <w:basedOn w:val="Normal"/>
    <w:next w:val="Normal"/>
    <w:link w:val="Heading8Char"/>
    <w:uiPriority w:val="9"/>
    <w:semiHidden/>
    <w:unhideWhenUsed/>
    <w:qFormat/>
    <w:rsid w:val="007C321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321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95F"/>
    <w:pPr>
      <w:tabs>
        <w:tab w:val="center" w:pos="4680"/>
        <w:tab w:val="right" w:pos="9360"/>
      </w:tabs>
    </w:pPr>
  </w:style>
  <w:style w:type="character" w:customStyle="1" w:styleId="HeaderChar">
    <w:name w:val="Header Char"/>
    <w:basedOn w:val="DefaultParagraphFont"/>
    <w:link w:val="Header"/>
    <w:uiPriority w:val="99"/>
    <w:rsid w:val="003B695F"/>
  </w:style>
  <w:style w:type="paragraph" w:styleId="Footer">
    <w:name w:val="footer"/>
    <w:basedOn w:val="Normal"/>
    <w:link w:val="FooterChar"/>
    <w:uiPriority w:val="99"/>
    <w:unhideWhenUsed/>
    <w:qFormat/>
    <w:rsid w:val="00871D59"/>
    <w:pPr>
      <w:tabs>
        <w:tab w:val="left" w:pos="3969"/>
      </w:tabs>
      <w:spacing w:before="60" w:line="240" w:lineRule="auto"/>
    </w:pPr>
    <w:rPr>
      <w:sz w:val="18"/>
      <w:szCs w:val="18"/>
      <w:lang w:val="en-US"/>
    </w:rPr>
  </w:style>
  <w:style w:type="character" w:customStyle="1" w:styleId="FooterChar">
    <w:name w:val="Footer Char"/>
    <w:basedOn w:val="DefaultParagraphFont"/>
    <w:link w:val="Footer"/>
    <w:uiPriority w:val="99"/>
    <w:rsid w:val="00871D59"/>
    <w:rPr>
      <w:sz w:val="18"/>
      <w:szCs w:val="18"/>
      <w:lang w:val="en-US"/>
    </w:rPr>
  </w:style>
  <w:style w:type="character" w:styleId="Hyperlink">
    <w:name w:val="Hyperlink"/>
    <w:basedOn w:val="DefaultParagraphFont"/>
    <w:uiPriority w:val="99"/>
    <w:unhideWhenUsed/>
    <w:rsid w:val="00CE10B4"/>
    <w:rPr>
      <w:color w:val="0070C0"/>
      <w:u w:val="single"/>
    </w:rPr>
  </w:style>
  <w:style w:type="character" w:customStyle="1" w:styleId="UnresolvedMention1">
    <w:name w:val="Unresolved Mention1"/>
    <w:basedOn w:val="DefaultParagraphFont"/>
    <w:uiPriority w:val="99"/>
    <w:semiHidden/>
    <w:unhideWhenUsed/>
    <w:rsid w:val="002000AD"/>
    <w:rPr>
      <w:color w:val="605E5C"/>
      <w:shd w:val="clear" w:color="auto" w:fill="E1DFDD"/>
    </w:rPr>
  </w:style>
  <w:style w:type="character" w:styleId="FollowedHyperlink">
    <w:name w:val="FollowedHyperlink"/>
    <w:basedOn w:val="DefaultParagraphFont"/>
    <w:uiPriority w:val="99"/>
    <w:semiHidden/>
    <w:unhideWhenUsed/>
    <w:rsid w:val="002000AD"/>
    <w:rPr>
      <w:color w:val="BE4E0E" w:themeColor="followedHyperlink"/>
      <w:u w:val="single"/>
    </w:rPr>
  </w:style>
  <w:style w:type="paragraph" w:styleId="NoSpacing">
    <w:name w:val="No Spacing"/>
    <w:uiPriority w:val="1"/>
    <w:qFormat/>
    <w:rsid w:val="00EE3C1B"/>
  </w:style>
  <w:style w:type="character" w:customStyle="1" w:styleId="Heading1Char">
    <w:name w:val="Heading 1 Char"/>
    <w:basedOn w:val="DefaultParagraphFont"/>
    <w:link w:val="Heading1"/>
    <w:uiPriority w:val="9"/>
    <w:rsid w:val="00495D00"/>
    <w:rPr>
      <w:rFonts w:asciiTheme="majorHAnsi" w:eastAsiaTheme="majorEastAsia" w:hAnsiTheme="majorHAnsi" w:cs="Times New Roman (Headings CS)"/>
      <w:b/>
      <w:bCs/>
      <w:sz w:val="32"/>
      <w:szCs w:val="32"/>
    </w:rPr>
  </w:style>
  <w:style w:type="character" w:customStyle="1" w:styleId="Heading2Char">
    <w:name w:val="Heading 2 Char"/>
    <w:basedOn w:val="DefaultParagraphFont"/>
    <w:link w:val="Heading2"/>
    <w:uiPriority w:val="9"/>
    <w:rsid w:val="005E0112"/>
    <w:rPr>
      <w:rFonts w:asciiTheme="majorHAnsi" w:eastAsiaTheme="majorEastAsia" w:hAnsiTheme="majorHAnsi" w:cstheme="majorBidi"/>
      <w:sz w:val="32"/>
      <w:szCs w:val="26"/>
    </w:rPr>
  </w:style>
  <w:style w:type="character" w:customStyle="1" w:styleId="Heading3Char">
    <w:name w:val="Heading 3 Char"/>
    <w:basedOn w:val="DefaultParagraphFont"/>
    <w:link w:val="Heading3"/>
    <w:uiPriority w:val="9"/>
    <w:rsid w:val="005E0112"/>
    <w:rPr>
      <w:rFonts w:asciiTheme="majorHAnsi" w:eastAsiaTheme="majorEastAsia" w:hAnsiTheme="majorHAnsi" w:cstheme="majorBidi"/>
      <w:sz w:val="28"/>
    </w:rPr>
  </w:style>
  <w:style w:type="character" w:customStyle="1" w:styleId="Heading4Char">
    <w:name w:val="Heading 4 Char"/>
    <w:basedOn w:val="DefaultParagraphFont"/>
    <w:link w:val="Heading4"/>
    <w:uiPriority w:val="9"/>
    <w:rsid w:val="005E0112"/>
    <w:rPr>
      <w:rFonts w:asciiTheme="majorHAnsi" w:eastAsiaTheme="majorEastAsia" w:hAnsiTheme="majorHAnsi" w:cstheme="majorBidi"/>
      <w:bCs/>
      <w:color w:val="000000" w:themeColor="text1"/>
    </w:rPr>
  </w:style>
  <w:style w:type="character" w:customStyle="1" w:styleId="Heading5Char">
    <w:name w:val="Heading 5 Char"/>
    <w:basedOn w:val="DefaultParagraphFont"/>
    <w:link w:val="Heading5"/>
    <w:uiPriority w:val="9"/>
    <w:rsid w:val="00EE3C1B"/>
    <w:rPr>
      <w:rFonts w:asciiTheme="majorHAnsi" w:eastAsiaTheme="majorEastAsia" w:hAnsiTheme="majorHAnsi" w:cstheme="majorBidi"/>
      <w:color w:val="BE830E" w:themeColor="accent1"/>
    </w:rPr>
  </w:style>
  <w:style w:type="character" w:customStyle="1" w:styleId="Heading6Char">
    <w:name w:val="Heading 6 Char"/>
    <w:basedOn w:val="DefaultParagraphFont"/>
    <w:link w:val="Heading6"/>
    <w:uiPriority w:val="9"/>
    <w:rsid w:val="00EE3C1B"/>
    <w:rPr>
      <w:rFonts w:asciiTheme="majorHAnsi" w:eastAsiaTheme="majorEastAsia" w:hAnsiTheme="majorHAnsi" w:cstheme="majorBidi"/>
      <w:color w:val="BE830E" w:themeColor="accent1"/>
    </w:rPr>
  </w:style>
  <w:style w:type="character" w:customStyle="1" w:styleId="Heading7Char">
    <w:name w:val="Heading 7 Char"/>
    <w:basedOn w:val="DefaultParagraphFont"/>
    <w:link w:val="Heading7"/>
    <w:uiPriority w:val="9"/>
    <w:semiHidden/>
    <w:rsid w:val="00EE3C1B"/>
    <w:rPr>
      <w:rFonts w:asciiTheme="majorHAnsi" w:eastAsiaTheme="majorEastAsia" w:hAnsiTheme="majorHAnsi" w:cstheme="majorBidi"/>
      <w:i/>
      <w:iCs/>
      <w:color w:val="BE830E" w:themeColor="accent1"/>
    </w:rPr>
  </w:style>
  <w:style w:type="paragraph" w:styleId="Title">
    <w:name w:val="Title"/>
    <w:basedOn w:val="Normal"/>
    <w:next w:val="Normal"/>
    <w:link w:val="TitleChar"/>
    <w:uiPriority w:val="10"/>
    <w:qFormat/>
    <w:rsid w:val="005E0112"/>
    <w:pPr>
      <w:spacing w:before="0" w:after="120" w:line="312" w:lineRule="auto"/>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5E0112"/>
    <w:rPr>
      <w:rFonts w:asciiTheme="majorHAnsi" w:eastAsiaTheme="majorEastAsia" w:hAnsiTheme="majorHAnsi" w:cstheme="majorBidi"/>
      <w:spacing w:val="-10"/>
      <w:kern w:val="28"/>
      <w:sz w:val="36"/>
      <w:szCs w:val="56"/>
    </w:rPr>
  </w:style>
  <w:style w:type="paragraph" w:styleId="Subtitle">
    <w:name w:val="Subtitle"/>
    <w:basedOn w:val="Normal"/>
    <w:next w:val="Normal"/>
    <w:link w:val="SubtitleChar"/>
    <w:uiPriority w:val="11"/>
    <w:qFormat/>
    <w:rsid w:val="00871D59"/>
    <w:pPr>
      <w:numPr>
        <w:ilvl w:val="1"/>
      </w:numPr>
      <w:spacing w:before="0" w:after="120"/>
    </w:pPr>
    <w:rPr>
      <w:rFonts w:eastAsiaTheme="minorEastAsia"/>
      <w:spacing w:val="15"/>
      <w:sz w:val="40"/>
      <w:szCs w:val="22"/>
    </w:rPr>
  </w:style>
  <w:style w:type="character" w:customStyle="1" w:styleId="SubtitleChar">
    <w:name w:val="Subtitle Char"/>
    <w:basedOn w:val="DefaultParagraphFont"/>
    <w:link w:val="Subtitle"/>
    <w:uiPriority w:val="11"/>
    <w:rsid w:val="00871D59"/>
    <w:rPr>
      <w:rFonts w:eastAsiaTheme="minorEastAsia"/>
      <w:spacing w:val="15"/>
      <w:sz w:val="40"/>
      <w:szCs w:val="22"/>
    </w:rPr>
  </w:style>
  <w:style w:type="character" w:styleId="SubtleEmphasis">
    <w:name w:val="Subtle Emphasis"/>
    <w:basedOn w:val="DefaultParagraphFont"/>
    <w:uiPriority w:val="19"/>
    <w:qFormat/>
    <w:rsid w:val="00871D59"/>
    <w:rPr>
      <w:i/>
      <w:iCs/>
      <w:color w:val="auto"/>
    </w:rPr>
  </w:style>
  <w:style w:type="character" w:styleId="Emphasis">
    <w:name w:val="Emphasis"/>
    <w:basedOn w:val="DefaultParagraphFont"/>
    <w:uiPriority w:val="20"/>
    <w:qFormat/>
    <w:rsid w:val="00871D59"/>
    <w:rPr>
      <w:i/>
      <w:iCs/>
    </w:rPr>
  </w:style>
  <w:style w:type="character" w:styleId="IntenseEmphasis">
    <w:name w:val="Intense Emphasis"/>
    <w:basedOn w:val="DefaultParagraphFont"/>
    <w:uiPriority w:val="21"/>
    <w:qFormat/>
    <w:rsid w:val="00871D59"/>
    <w:rPr>
      <w:i/>
      <w:iCs/>
      <w:color w:val="BE830E" w:themeColor="accent1"/>
    </w:rPr>
  </w:style>
  <w:style w:type="character" w:styleId="Strong">
    <w:name w:val="Strong"/>
    <w:basedOn w:val="DefaultParagraphFont"/>
    <w:uiPriority w:val="22"/>
    <w:qFormat/>
    <w:rsid w:val="00871D59"/>
    <w:rPr>
      <w:b/>
      <w:bCs/>
    </w:rPr>
  </w:style>
  <w:style w:type="paragraph" w:styleId="Quote">
    <w:name w:val="Quote"/>
    <w:basedOn w:val="Normal"/>
    <w:next w:val="Normal"/>
    <w:link w:val="QuoteChar"/>
    <w:autoRedefine/>
    <w:uiPriority w:val="29"/>
    <w:qFormat/>
    <w:rsid w:val="002D60C6"/>
    <w:pPr>
      <w:spacing w:before="200" w:after="160"/>
      <w:ind w:left="864" w:right="864"/>
    </w:pPr>
    <w:rPr>
      <w:i/>
      <w:iCs/>
    </w:rPr>
  </w:style>
  <w:style w:type="character" w:customStyle="1" w:styleId="QuoteChar">
    <w:name w:val="Quote Char"/>
    <w:basedOn w:val="DefaultParagraphFont"/>
    <w:link w:val="Quote"/>
    <w:uiPriority w:val="29"/>
    <w:rsid w:val="002D60C6"/>
    <w:rPr>
      <w:i/>
      <w:iCs/>
      <w:sz w:val="20"/>
    </w:rPr>
  </w:style>
  <w:style w:type="paragraph" w:styleId="IntenseQuote">
    <w:name w:val="Intense Quote"/>
    <w:basedOn w:val="Normal"/>
    <w:next w:val="Normal"/>
    <w:link w:val="IntenseQuoteChar"/>
    <w:uiPriority w:val="30"/>
    <w:qFormat/>
    <w:rsid w:val="00871D59"/>
    <w:pPr>
      <w:pBdr>
        <w:top w:val="single" w:sz="4" w:space="10" w:color="BE830E" w:themeColor="accent1"/>
        <w:bottom w:val="single" w:sz="4" w:space="10" w:color="BE830E" w:themeColor="accent1"/>
      </w:pBdr>
      <w:spacing w:before="360" w:after="360"/>
      <w:ind w:left="864" w:right="864"/>
      <w:jc w:val="center"/>
    </w:pPr>
    <w:rPr>
      <w:i/>
      <w:iCs/>
      <w:color w:val="BE830E" w:themeColor="accent1"/>
    </w:rPr>
  </w:style>
  <w:style w:type="character" w:customStyle="1" w:styleId="IntenseQuoteChar">
    <w:name w:val="Intense Quote Char"/>
    <w:basedOn w:val="DefaultParagraphFont"/>
    <w:link w:val="IntenseQuote"/>
    <w:uiPriority w:val="30"/>
    <w:rsid w:val="00871D59"/>
    <w:rPr>
      <w:i/>
      <w:iCs/>
      <w:color w:val="BE830E" w:themeColor="accent1"/>
    </w:rPr>
  </w:style>
  <w:style w:type="character" w:styleId="SubtleReference">
    <w:name w:val="Subtle Reference"/>
    <w:basedOn w:val="DefaultParagraphFont"/>
    <w:uiPriority w:val="31"/>
    <w:qFormat/>
    <w:rsid w:val="00871D59"/>
    <w:rPr>
      <w:smallCaps/>
      <w:color w:val="auto"/>
    </w:rPr>
  </w:style>
  <w:style w:type="character" w:styleId="IntenseReference">
    <w:name w:val="Intense Reference"/>
    <w:basedOn w:val="DefaultParagraphFont"/>
    <w:uiPriority w:val="32"/>
    <w:qFormat/>
    <w:rsid w:val="00871D59"/>
    <w:rPr>
      <w:b/>
      <w:bCs/>
      <w:smallCaps/>
      <w:color w:val="BE830E" w:themeColor="accent1"/>
      <w:spacing w:val="5"/>
    </w:rPr>
  </w:style>
  <w:style w:type="character" w:styleId="BookTitle">
    <w:name w:val="Book Title"/>
    <w:basedOn w:val="DefaultParagraphFont"/>
    <w:uiPriority w:val="33"/>
    <w:qFormat/>
    <w:rsid w:val="00871D59"/>
    <w:rPr>
      <w:b/>
      <w:bCs/>
      <w:i/>
      <w:iCs/>
      <w:spacing w:val="5"/>
    </w:rPr>
  </w:style>
  <w:style w:type="paragraph" w:styleId="ListParagraph">
    <w:name w:val="List Paragraph"/>
    <w:basedOn w:val="Normal"/>
    <w:uiPriority w:val="34"/>
    <w:qFormat/>
    <w:rsid w:val="00871D59"/>
    <w:pPr>
      <w:ind w:left="720"/>
      <w:contextualSpacing/>
    </w:pPr>
  </w:style>
  <w:style w:type="character" w:styleId="PageNumber">
    <w:name w:val="page number"/>
    <w:basedOn w:val="DefaultParagraphFont"/>
    <w:uiPriority w:val="99"/>
    <w:semiHidden/>
    <w:unhideWhenUsed/>
    <w:rsid w:val="006B25A8"/>
  </w:style>
  <w:style w:type="paragraph" w:styleId="BalloonText">
    <w:name w:val="Balloon Text"/>
    <w:basedOn w:val="Normal"/>
    <w:link w:val="BalloonTextChar"/>
    <w:uiPriority w:val="99"/>
    <w:semiHidden/>
    <w:unhideWhenUsed/>
    <w:rsid w:val="0058680D"/>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680D"/>
    <w:rPr>
      <w:rFonts w:ascii="Times New Roman" w:hAnsi="Times New Roman" w:cs="Times New Roman"/>
      <w:sz w:val="18"/>
      <w:szCs w:val="18"/>
    </w:rPr>
  </w:style>
  <w:style w:type="paragraph" w:styleId="TOC1">
    <w:name w:val="toc 1"/>
    <w:basedOn w:val="Normal"/>
    <w:next w:val="Normal"/>
    <w:autoRedefine/>
    <w:uiPriority w:val="39"/>
    <w:unhideWhenUsed/>
    <w:rsid w:val="00C26273"/>
    <w:pPr>
      <w:spacing w:after="100" w:line="312" w:lineRule="auto"/>
    </w:pPr>
    <w:rPr>
      <w:sz w:val="24"/>
    </w:rPr>
  </w:style>
  <w:style w:type="paragraph" w:styleId="TOC2">
    <w:name w:val="toc 2"/>
    <w:basedOn w:val="Normal"/>
    <w:next w:val="Normal"/>
    <w:autoRedefine/>
    <w:uiPriority w:val="39"/>
    <w:unhideWhenUsed/>
    <w:rsid w:val="00C26273"/>
    <w:pPr>
      <w:spacing w:after="100" w:line="312" w:lineRule="auto"/>
      <w:ind w:left="200"/>
    </w:pPr>
    <w:rPr>
      <w:sz w:val="24"/>
    </w:rPr>
  </w:style>
  <w:style w:type="paragraph" w:styleId="TOC3">
    <w:name w:val="toc 3"/>
    <w:basedOn w:val="Normal"/>
    <w:next w:val="Normal"/>
    <w:autoRedefine/>
    <w:uiPriority w:val="39"/>
    <w:unhideWhenUsed/>
    <w:rsid w:val="00C26273"/>
    <w:pPr>
      <w:spacing w:after="100" w:line="312" w:lineRule="auto"/>
      <w:ind w:left="400"/>
    </w:pPr>
    <w:rPr>
      <w:sz w:val="24"/>
    </w:rPr>
  </w:style>
  <w:style w:type="paragraph" w:styleId="Caption">
    <w:name w:val="caption"/>
    <w:basedOn w:val="Normal"/>
    <w:next w:val="Normal"/>
    <w:uiPriority w:val="35"/>
    <w:unhideWhenUsed/>
    <w:qFormat/>
    <w:rsid w:val="00C26273"/>
    <w:pPr>
      <w:spacing w:after="120" w:line="240" w:lineRule="auto"/>
    </w:pPr>
    <w:rPr>
      <w:iCs/>
      <w:color w:val="000000" w:themeColor="text1"/>
      <w:sz w:val="18"/>
      <w:szCs w:val="18"/>
    </w:rPr>
  </w:style>
  <w:style w:type="table" w:customStyle="1" w:styleId="ANUrowcolumnheader">
    <w:name w:val="ANU row/column header"/>
    <w:basedOn w:val="TableNormal"/>
    <w:uiPriority w:val="99"/>
    <w:rsid w:val="00C26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b/>
      </w:rPr>
      <w:tblPr/>
      <w:tcPr>
        <w:shd w:val="clear" w:color="auto" w:fill="F6D28C" w:themeFill="accent1" w:themeFillTint="66"/>
      </w:tcPr>
    </w:tblStylePr>
    <w:tblStylePr w:type="firstCol">
      <w:rPr>
        <w:b/>
      </w:rPr>
      <w:tblPr/>
      <w:tcPr>
        <w:shd w:val="clear" w:color="auto" w:fill="F6D28C" w:themeFill="accent1" w:themeFillTint="66"/>
      </w:tcPr>
    </w:tblStylePr>
  </w:style>
  <w:style w:type="table" w:styleId="TableGrid">
    <w:name w:val="Table Grid"/>
    <w:basedOn w:val="TableNormal"/>
    <w:uiPriority w:val="39"/>
    <w:rsid w:val="008A3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Ucolumnheader">
    <w:name w:val="ANU column header"/>
    <w:basedOn w:val="TableNormal"/>
    <w:uiPriority w:val="99"/>
    <w:rsid w:val="008A3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Col">
      <w:rPr>
        <w:b/>
      </w:rPr>
      <w:tblPr/>
      <w:tcPr>
        <w:shd w:val="clear" w:color="auto" w:fill="F6D28C" w:themeFill="accent1" w:themeFillTint="66"/>
      </w:tcPr>
    </w:tblStylePr>
  </w:style>
  <w:style w:type="paragraph" w:customStyle="1" w:styleId="Numberedsectionheading">
    <w:name w:val="Numbered section heading"/>
    <w:basedOn w:val="Heading1"/>
    <w:link w:val="NumberedsectionheadingChar"/>
    <w:qFormat/>
    <w:rsid w:val="007C3211"/>
    <w:pPr>
      <w:numPr>
        <w:numId w:val="2"/>
      </w:numPr>
      <w:tabs>
        <w:tab w:val="left" w:pos="1304"/>
      </w:tabs>
      <w:spacing w:line="312" w:lineRule="auto"/>
    </w:pPr>
  </w:style>
  <w:style w:type="character" w:customStyle="1" w:styleId="Heading8Char">
    <w:name w:val="Heading 8 Char"/>
    <w:basedOn w:val="DefaultParagraphFont"/>
    <w:link w:val="Heading8"/>
    <w:uiPriority w:val="9"/>
    <w:semiHidden/>
    <w:rsid w:val="001D7D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7D2F"/>
    <w:rPr>
      <w:rFonts w:asciiTheme="majorHAnsi" w:eastAsiaTheme="majorEastAsia" w:hAnsiTheme="majorHAnsi" w:cstheme="majorBidi"/>
      <w:i/>
      <w:iCs/>
      <w:color w:val="272727" w:themeColor="text1" w:themeTint="D8"/>
      <w:sz w:val="21"/>
      <w:szCs w:val="21"/>
    </w:rPr>
  </w:style>
  <w:style w:type="character" w:customStyle="1" w:styleId="NumberedsectionheadingChar">
    <w:name w:val="Numbered section heading Char"/>
    <w:basedOn w:val="Heading1Char"/>
    <w:link w:val="Numberedsectionheading"/>
    <w:rsid w:val="001D7D2F"/>
    <w:rPr>
      <w:rFonts w:asciiTheme="majorHAnsi" w:eastAsiaTheme="majorEastAsia" w:hAnsiTheme="majorHAnsi" w:cs="Times New Roman (Headings CS)"/>
      <w:b/>
      <w:bCs/>
      <w:color w:val="000000" w:themeColor="text1"/>
      <w:sz w:val="36"/>
      <w:szCs w:val="32"/>
    </w:rPr>
  </w:style>
  <w:style w:type="paragraph" w:customStyle="1" w:styleId="Numbereditemtitle">
    <w:name w:val="Numbered item title"/>
    <w:basedOn w:val="Heading2"/>
    <w:link w:val="NumbereditemtitleChar"/>
    <w:qFormat/>
    <w:rsid w:val="00245D3F"/>
  </w:style>
  <w:style w:type="character" w:customStyle="1" w:styleId="NumbereditemtitleChar">
    <w:name w:val="Numbered item title Char"/>
    <w:basedOn w:val="Heading2Char"/>
    <w:link w:val="Numbereditemtitle"/>
    <w:rsid w:val="00B76E47"/>
    <w:rPr>
      <w:rFonts w:asciiTheme="majorHAnsi" w:eastAsiaTheme="majorEastAsia" w:hAnsiTheme="majorHAnsi" w:cstheme="majorBidi"/>
      <w:color w:val="000000" w:themeColor="text1"/>
      <w:sz w:val="28"/>
      <w:szCs w:val="26"/>
    </w:rPr>
  </w:style>
  <w:style w:type="paragraph" w:styleId="Revision">
    <w:name w:val="Revision"/>
    <w:hidden/>
    <w:uiPriority w:val="99"/>
    <w:semiHidden/>
    <w:rsid w:val="00F441E8"/>
    <w:rPr>
      <w:sz w:val="20"/>
    </w:rPr>
  </w:style>
  <w:style w:type="character" w:styleId="CommentReference">
    <w:name w:val="annotation reference"/>
    <w:basedOn w:val="DefaultParagraphFont"/>
    <w:uiPriority w:val="99"/>
    <w:semiHidden/>
    <w:unhideWhenUsed/>
    <w:rsid w:val="00275792"/>
    <w:rPr>
      <w:sz w:val="16"/>
      <w:szCs w:val="16"/>
    </w:rPr>
  </w:style>
  <w:style w:type="paragraph" w:styleId="CommentText">
    <w:name w:val="annotation text"/>
    <w:basedOn w:val="Normal"/>
    <w:link w:val="CommentTextChar"/>
    <w:uiPriority w:val="99"/>
    <w:unhideWhenUsed/>
    <w:rsid w:val="00275792"/>
    <w:pPr>
      <w:spacing w:line="240" w:lineRule="auto"/>
    </w:pPr>
    <w:rPr>
      <w:szCs w:val="20"/>
    </w:rPr>
  </w:style>
  <w:style w:type="character" w:customStyle="1" w:styleId="CommentTextChar">
    <w:name w:val="Comment Text Char"/>
    <w:basedOn w:val="DefaultParagraphFont"/>
    <w:link w:val="CommentText"/>
    <w:uiPriority w:val="99"/>
    <w:rsid w:val="00275792"/>
    <w:rPr>
      <w:sz w:val="20"/>
      <w:szCs w:val="20"/>
    </w:rPr>
  </w:style>
  <w:style w:type="paragraph" w:styleId="CommentSubject">
    <w:name w:val="annotation subject"/>
    <w:basedOn w:val="CommentText"/>
    <w:next w:val="CommentText"/>
    <w:link w:val="CommentSubjectChar"/>
    <w:uiPriority w:val="99"/>
    <w:semiHidden/>
    <w:unhideWhenUsed/>
    <w:rsid w:val="00275792"/>
    <w:rPr>
      <w:b/>
      <w:bCs/>
    </w:rPr>
  </w:style>
  <w:style w:type="character" w:customStyle="1" w:styleId="CommentSubjectChar">
    <w:name w:val="Comment Subject Char"/>
    <w:basedOn w:val="CommentTextChar"/>
    <w:link w:val="CommentSubject"/>
    <w:uiPriority w:val="99"/>
    <w:semiHidden/>
    <w:rsid w:val="00275792"/>
    <w:rPr>
      <w:b/>
      <w:bCs/>
      <w:sz w:val="20"/>
      <w:szCs w:val="20"/>
    </w:rPr>
  </w:style>
  <w:style w:type="character" w:styleId="UnresolvedMention">
    <w:name w:val="Unresolved Mention"/>
    <w:basedOn w:val="DefaultParagraphFont"/>
    <w:uiPriority w:val="99"/>
    <w:semiHidden/>
    <w:unhideWhenUsed/>
    <w:rsid w:val="00314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ies.anu.edu.au/ppl/document/ANUP_010007"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NU Light">
  <a:themeElements>
    <a:clrScheme name="ANU">
      <a:dk1>
        <a:sysClr val="windowText" lastClr="000000"/>
      </a:dk1>
      <a:lt1>
        <a:sysClr val="window" lastClr="FFFFFF"/>
      </a:lt1>
      <a:dk2>
        <a:srgbClr val="000000"/>
      </a:dk2>
      <a:lt2>
        <a:srgbClr val="FFFFFF"/>
      </a:lt2>
      <a:accent1>
        <a:srgbClr val="BE830E"/>
      </a:accent1>
      <a:accent2>
        <a:srgbClr val="DFC187"/>
      </a:accent2>
      <a:accent3>
        <a:srgbClr val="F5EDDE"/>
      </a:accent3>
      <a:accent4>
        <a:srgbClr val="BE4E0E"/>
      </a:accent4>
      <a:accent5>
        <a:srgbClr val="CB7352"/>
      </a:accent5>
      <a:accent6>
        <a:srgbClr val="F2DCD4"/>
      </a:accent6>
      <a:hlink>
        <a:srgbClr val="BE830E"/>
      </a:hlink>
      <a:folHlink>
        <a:srgbClr val="BE4E0E"/>
      </a:folHlink>
    </a:clrScheme>
    <a:fontScheme name="ANU">
      <a:majorFont>
        <a:latin typeface="Public Sans"/>
        <a:ea typeface=""/>
        <a:cs typeface=""/>
      </a:majorFont>
      <a:minorFont>
        <a:latin typeface="Public Sans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NU Light" id="{D6110B67-1046-5445-B2D7-264C31C5A8B7}" vid="{3BC23ECF-AE84-C44D-AD25-3250A919A4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b32e45-1bbc-49a8-abc8-cad74962380b" xsi:nil="true"/>
    <lcf76f155ced4ddcb4097134ff3c332f xmlns="3c2d9d88-d63c-49f8-9d26-598e514dbb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E9F17C36338241BBE42C8722491171" ma:contentTypeVersion="15" ma:contentTypeDescription="Create a new document." ma:contentTypeScope="" ma:versionID="78f72de6d55a4742abe71b8e3bd9a319">
  <xsd:schema xmlns:xsd="http://www.w3.org/2001/XMLSchema" xmlns:xs="http://www.w3.org/2001/XMLSchema" xmlns:p="http://schemas.microsoft.com/office/2006/metadata/properties" xmlns:ns2="3c2d9d88-d63c-49f8-9d26-598e514dbb86" xmlns:ns3="bbb32e45-1bbc-49a8-abc8-cad74962380b" targetNamespace="http://schemas.microsoft.com/office/2006/metadata/properties" ma:root="true" ma:fieldsID="18fcb69e6b919454a75c6adc1b29fa79" ns2:_="" ns3:_="">
    <xsd:import namespace="3c2d9d88-d63c-49f8-9d26-598e514dbb86"/>
    <xsd:import namespace="bbb32e45-1bbc-49a8-abc8-cad7496238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d9d88-d63c-49f8-9d26-598e514db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858339-22dc-49f9-bed0-4b2c0ae499d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b32e45-1bbc-49a8-abc8-cad7496238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689d05-c22e-44bb-8c33-8add0197df99}" ma:internalName="TaxCatchAll" ma:showField="CatchAllData" ma:web="bbb32e45-1bbc-49a8-abc8-cad74962380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FF1332-6C81-482B-BB39-745A73FB0CB6}">
  <ds:schemaRefs>
    <ds:schemaRef ds:uri="http://schemas.microsoft.com/office/2006/metadata/properties"/>
    <ds:schemaRef ds:uri="http://schemas.microsoft.com/office/infopath/2007/PartnerControls"/>
    <ds:schemaRef ds:uri="2906fbf8-e47d-4c21-be87-cb09cf1c70cb"/>
    <ds:schemaRef ds:uri="c30e2885-58e1-4e94-9dc7-f83158e7ef28"/>
    <ds:schemaRef ds:uri="bbb32e45-1bbc-49a8-abc8-cad74962380b"/>
    <ds:schemaRef ds:uri="3c2d9d88-d63c-49f8-9d26-598e514dbb86"/>
  </ds:schemaRefs>
</ds:datastoreItem>
</file>

<file path=customXml/itemProps2.xml><?xml version="1.0" encoding="utf-8"?>
<ds:datastoreItem xmlns:ds="http://schemas.openxmlformats.org/officeDocument/2006/customXml" ds:itemID="{DFCDBD56-0832-44B5-A009-9F10A028AED5}">
  <ds:schemaRefs>
    <ds:schemaRef ds:uri="http://schemas.openxmlformats.org/officeDocument/2006/bibliography"/>
  </ds:schemaRefs>
</ds:datastoreItem>
</file>

<file path=customXml/itemProps3.xml><?xml version="1.0" encoding="utf-8"?>
<ds:datastoreItem xmlns:ds="http://schemas.openxmlformats.org/officeDocument/2006/customXml" ds:itemID="{BBF09FD6-B4B8-4DFB-8866-5A76B1E12C7D}">
  <ds:schemaRefs>
    <ds:schemaRef ds:uri="http://schemas.microsoft.com/sharepoint/v3/contenttype/forms"/>
  </ds:schemaRefs>
</ds:datastoreItem>
</file>

<file path=customXml/itemProps4.xml><?xml version="1.0" encoding="utf-8"?>
<ds:datastoreItem xmlns:ds="http://schemas.openxmlformats.org/officeDocument/2006/customXml" ds:itemID="{A5D4A2C8-70B2-4FA8-A2E8-077FA4B02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d9d88-d63c-49f8-9d26-598e514dbb86"/>
    <ds:schemaRef ds:uri="bbb32e45-1bbc-49a8-abc8-cad749623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935</Words>
  <Characters>5334</Characters>
  <Application>Microsoft Office Word</Application>
  <DocSecurity>0</DocSecurity>
  <Lines>44</Lines>
  <Paragraphs>12</Paragraphs>
  <ScaleCrop>false</ScaleCrop>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Bowman</dc:creator>
  <cp:keywords/>
  <dc:description/>
  <cp:lastModifiedBy>Zoe Bowman</cp:lastModifiedBy>
  <cp:revision>3</cp:revision>
  <cp:lastPrinted>2021-02-28T23:20:00Z</cp:lastPrinted>
  <dcterms:created xsi:type="dcterms:W3CDTF">2025-06-10T02:51:00Z</dcterms:created>
  <dcterms:modified xsi:type="dcterms:W3CDTF">2025-06-10T02:52:00Z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0x01010093E9F17C36338241BBE42C8722491171</vt:lpwstr>
  </property>
  <property fmtid="{D5CDD505-2E9C-101B-9397-08002B2CF9AE}" pid="3" name="MediaServiceImageTags">
    <vt:lpwstr/>
  </property>
</Properties>
</file>