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1A1A7" w14:textId="79E24462" w:rsidR="006C59BF" w:rsidRPr="00D005A7" w:rsidRDefault="006C59BF" w:rsidP="006C59BF">
      <w:pPr>
        <w:pStyle w:val="Heading1"/>
        <w:spacing w:before="0"/>
        <w:rPr>
          <w:rFonts w:ascii="Public Sans Light" w:hAnsi="Public Sans Light"/>
          <w:color w:val="auto"/>
          <w:sz w:val="32"/>
          <w:szCs w:val="32"/>
        </w:rPr>
      </w:pPr>
      <w:bookmarkStart w:id="0" w:name="_Toc150367742"/>
      <w:bookmarkStart w:id="1" w:name="_Toc205456034"/>
      <w:bookmarkStart w:id="2" w:name="_Toc206167912"/>
      <w:bookmarkStart w:id="3" w:name="_Toc236301948"/>
      <w:r w:rsidRPr="00D005A7">
        <w:rPr>
          <w:rFonts w:ascii="Public Sans Light" w:hAnsi="Public Sans Light"/>
          <w:color w:val="auto"/>
          <w:sz w:val="32"/>
          <w:szCs w:val="32"/>
        </w:rPr>
        <w:t>Australian National University Disability Action Plan (DAP)</w:t>
      </w:r>
      <w:bookmarkEnd w:id="0"/>
      <w:bookmarkEnd w:id="1"/>
      <w:bookmarkEnd w:id="2"/>
      <w:r w:rsidRPr="00D005A7">
        <w:rPr>
          <w:rFonts w:ascii="Public Sans Light" w:hAnsi="Public Sans Light"/>
          <w:color w:val="auto"/>
          <w:sz w:val="32"/>
          <w:szCs w:val="32"/>
        </w:rPr>
        <w:t xml:space="preserve"> 2026 </w:t>
      </w:r>
      <w:r w:rsidR="00D46C13" w:rsidRPr="00D46C13">
        <w:rPr>
          <w:rFonts w:ascii="Public Sans Light" w:hAnsi="Public Sans Light"/>
          <w:color w:val="auto"/>
          <w:sz w:val="32"/>
          <w:szCs w:val="32"/>
        </w:rPr>
        <w:t>–</w:t>
      </w:r>
      <w:r w:rsidRPr="00D005A7">
        <w:rPr>
          <w:rFonts w:ascii="Public Sans Light" w:hAnsi="Public Sans Light"/>
          <w:color w:val="auto"/>
          <w:sz w:val="32"/>
          <w:szCs w:val="32"/>
        </w:rPr>
        <w:t xml:space="preserve"> 2028</w:t>
      </w:r>
      <w:bookmarkEnd w:id="3"/>
    </w:p>
    <w:p w14:paraId="2A6F09F2" w14:textId="77777777" w:rsidR="00795C4D" w:rsidRPr="00D005A7" w:rsidRDefault="00795C4D">
      <w:pPr>
        <w:rPr>
          <w:rFonts w:ascii="Public Sans Light" w:hAnsi="Public Sans Light"/>
          <w:color w:val="auto"/>
          <w:sz w:val="32"/>
          <w:szCs w:val="32"/>
        </w:rPr>
      </w:pPr>
    </w:p>
    <w:p w14:paraId="23608502" w14:textId="70704AAB" w:rsidR="006C59BF" w:rsidRPr="00D005A7" w:rsidRDefault="006C59BF" w:rsidP="006C59BF">
      <w:pPr>
        <w:pStyle w:val="Heading1"/>
        <w:rPr>
          <w:rFonts w:ascii="Public Sans Light" w:hAnsi="Public Sans Light"/>
          <w:color w:val="auto"/>
          <w:sz w:val="32"/>
          <w:szCs w:val="32"/>
        </w:rPr>
      </w:pPr>
      <w:bookmarkStart w:id="4" w:name="_Toc236301949"/>
      <w:r w:rsidRPr="00D005A7">
        <w:rPr>
          <w:rFonts w:ascii="Public Sans Light" w:hAnsi="Public Sans Light"/>
          <w:color w:val="auto"/>
          <w:sz w:val="32"/>
          <w:szCs w:val="32"/>
        </w:rPr>
        <w:t>For</w:t>
      </w:r>
      <w:r w:rsidR="00D46C13">
        <w:rPr>
          <w:rFonts w:ascii="Public Sans Light" w:hAnsi="Public Sans Light"/>
          <w:color w:val="auto"/>
          <w:sz w:val="32"/>
          <w:szCs w:val="32"/>
        </w:rPr>
        <w:t>e</w:t>
      </w:r>
      <w:r w:rsidRPr="00D005A7">
        <w:rPr>
          <w:rFonts w:ascii="Public Sans Light" w:hAnsi="Public Sans Light"/>
          <w:color w:val="auto"/>
          <w:sz w:val="32"/>
          <w:szCs w:val="32"/>
        </w:rPr>
        <w:t>word from the Executive Sponsor for Disability</w:t>
      </w:r>
      <w:bookmarkEnd w:id="4"/>
    </w:p>
    <w:p w14:paraId="71EE8919" w14:textId="325BA073" w:rsidR="006C59BF" w:rsidRPr="00D005A7" w:rsidRDefault="006C59BF" w:rsidP="006C59BF">
      <w:pPr>
        <w:rPr>
          <w:rFonts w:ascii="Public Sans Light" w:hAnsi="Public Sans Light"/>
          <w:color w:val="auto"/>
        </w:rPr>
      </w:pPr>
      <w:r w:rsidRPr="00D005A7">
        <w:rPr>
          <w:rFonts w:ascii="Public Sans Light" w:hAnsi="Public Sans Light"/>
          <w:color w:val="auto"/>
        </w:rPr>
        <w:t>The Australian National University</w:t>
      </w:r>
      <w:r w:rsidR="00D46C13">
        <w:rPr>
          <w:rFonts w:ascii="Public Sans Light" w:hAnsi="Public Sans Light"/>
          <w:color w:val="auto"/>
        </w:rPr>
        <w:t xml:space="preserve"> (ANU)</w:t>
      </w:r>
      <w:r w:rsidRPr="00D005A7">
        <w:rPr>
          <w:rFonts w:ascii="Public Sans Light" w:hAnsi="Public Sans Light"/>
          <w:color w:val="auto"/>
        </w:rPr>
        <w:t xml:space="preserve"> has a national mission and mandate. We were founded with a role to support the development of national unity and identity, improve our understanding of ourselves and our neighbours, provide our nation with research capacity amongst the best in the world, and education in areas vital for our future.</w:t>
      </w:r>
    </w:p>
    <w:p w14:paraId="670E7BBE" w14:textId="77777777" w:rsidR="006C59BF" w:rsidRPr="00D005A7" w:rsidRDefault="006C59BF" w:rsidP="006C59BF">
      <w:pPr>
        <w:rPr>
          <w:rFonts w:ascii="Public Sans Light" w:hAnsi="Public Sans Light"/>
          <w:color w:val="auto"/>
        </w:rPr>
      </w:pPr>
      <w:r w:rsidRPr="00D005A7">
        <w:rPr>
          <w:rFonts w:ascii="Public Sans Light" w:hAnsi="Public Sans Light"/>
          <w:color w:val="auto"/>
        </w:rPr>
        <w:t xml:space="preserve">To achieve this mission, we need to enable staff and students to fully participate in education, research and life at ANU. When everyone can fully contribute and participate, everyone benefits. </w:t>
      </w:r>
    </w:p>
    <w:p w14:paraId="31AE0503" w14:textId="77777777" w:rsidR="006C59BF" w:rsidRPr="00D005A7" w:rsidRDefault="006C59BF" w:rsidP="006C59BF">
      <w:pPr>
        <w:rPr>
          <w:rFonts w:ascii="Public Sans Light" w:hAnsi="Public Sans Light"/>
          <w:color w:val="auto"/>
        </w:rPr>
      </w:pPr>
      <w:r w:rsidRPr="00D005A7">
        <w:rPr>
          <w:rFonts w:ascii="Public Sans Light" w:hAnsi="Public Sans Light"/>
          <w:color w:val="auto"/>
        </w:rPr>
        <w:t xml:space="preserve">The ANU Disability Action Plan (DAP) is a roadmap for building an environment where accessibility is embedded in everything we do. Disability inclusion is not an optional extra but a core part of who we are as a university. </w:t>
      </w:r>
    </w:p>
    <w:p w14:paraId="7C030786" w14:textId="77777777" w:rsidR="006C59BF" w:rsidRPr="00D005A7" w:rsidRDefault="006C59BF" w:rsidP="006C59BF">
      <w:pPr>
        <w:rPr>
          <w:rFonts w:ascii="Public Sans Light" w:hAnsi="Public Sans Light"/>
          <w:color w:val="auto"/>
        </w:rPr>
      </w:pPr>
      <w:r w:rsidRPr="00D005A7">
        <w:rPr>
          <w:rFonts w:ascii="Public Sans Light" w:hAnsi="Public Sans Light"/>
          <w:color w:val="auto"/>
        </w:rPr>
        <w:t xml:space="preserve">Our ANU colleagues, students, and advocates generously share their insights and expertise, and their voices have shaped this plan. I am grateful to them for their ongoing contributions to all facets of ANU life and look forward to working with them as implementation of this DAP progresses. </w:t>
      </w:r>
    </w:p>
    <w:p w14:paraId="1B448BCE" w14:textId="77777777" w:rsidR="006C59BF" w:rsidRPr="00D005A7" w:rsidRDefault="006C59BF" w:rsidP="006C59BF">
      <w:pPr>
        <w:rPr>
          <w:rFonts w:ascii="Public Sans Light" w:hAnsi="Public Sans Light"/>
          <w:color w:val="auto"/>
        </w:rPr>
      </w:pPr>
      <w:r w:rsidRPr="00D005A7">
        <w:rPr>
          <w:rFonts w:ascii="Public Sans Light" w:hAnsi="Public Sans Light"/>
          <w:color w:val="auto"/>
        </w:rPr>
        <w:t xml:space="preserve">The DAP acknowledges the barriers that still exist and we have work to do as an institution. </w:t>
      </w:r>
    </w:p>
    <w:p w14:paraId="2FB41582" w14:textId="77777777" w:rsidR="006C59BF" w:rsidRPr="00D005A7" w:rsidRDefault="006C59BF" w:rsidP="006C59BF">
      <w:pPr>
        <w:rPr>
          <w:rFonts w:ascii="Public Sans Light" w:hAnsi="Public Sans Light"/>
          <w:color w:val="auto"/>
        </w:rPr>
      </w:pPr>
      <w:r w:rsidRPr="00D005A7">
        <w:rPr>
          <w:rFonts w:ascii="Public Sans Light" w:hAnsi="Public Sans Light"/>
          <w:color w:val="auto"/>
        </w:rPr>
        <w:t xml:space="preserve">Implementing this plan will require ongoing effort from all of us. Inclusion is not the responsibility of a single office or portfolio; it is a shared endeavour that touches every classroom, laboratory, meeting room, and digital space. When we design with accessibility in mind, we create environments that benefit everyone. </w:t>
      </w:r>
    </w:p>
    <w:p w14:paraId="2AA9F47E" w14:textId="77777777" w:rsidR="006C59BF" w:rsidRPr="00D005A7" w:rsidRDefault="006C59BF" w:rsidP="006C59BF">
      <w:pPr>
        <w:rPr>
          <w:rFonts w:ascii="Public Sans Light" w:hAnsi="Public Sans Light"/>
          <w:color w:val="auto"/>
        </w:rPr>
      </w:pPr>
      <w:r w:rsidRPr="00D005A7">
        <w:rPr>
          <w:rFonts w:ascii="Public Sans Light" w:hAnsi="Public Sans Light"/>
          <w:color w:val="auto"/>
        </w:rPr>
        <w:t xml:space="preserve">I firmly believe that the greatest strength of ANU is our people; our community mindedness, our willingness to collaborate, innovate, and hold ourselves accountable. We strengthen the whole ANU community when we recognise and value the diversity of experiences. </w:t>
      </w:r>
    </w:p>
    <w:p w14:paraId="55155E90" w14:textId="77777777" w:rsidR="006C59BF" w:rsidRPr="00D005A7" w:rsidRDefault="006C59BF" w:rsidP="006C59BF">
      <w:pPr>
        <w:rPr>
          <w:rFonts w:ascii="Public Sans Light" w:hAnsi="Public Sans Light"/>
          <w:color w:val="auto"/>
        </w:rPr>
      </w:pPr>
      <w:r w:rsidRPr="00D005A7">
        <w:rPr>
          <w:rFonts w:ascii="Public Sans Light" w:hAnsi="Public Sans Light"/>
          <w:color w:val="auto"/>
        </w:rPr>
        <w:t>I look forward to working with all of you to strengthen the ANU community.</w:t>
      </w:r>
    </w:p>
    <w:p w14:paraId="22D511E6" w14:textId="77777777" w:rsidR="006C59BF" w:rsidRPr="00D005A7" w:rsidRDefault="006C59BF">
      <w:pPr>
        <w:rPr>
          <w:rFonts w:ascii="Public Sans Light" w:hAnsi="Public Sans Light"/>
          <w:color w:val="auto"/>
        </w:rPr>
      </w:pPr>
    </w:p>
    <w:p w14:paraId="47F83871" w14:textId="6A5E4EC3" w:rsidR="006C59BF" w:rsidRPr="00D005A7" w:rsidRDefault="006C59BF">
      <w:pPr>
        <w:rPr>
          <w:rFonts w:ascii="Public Sans Light" w:hAnsi="Public Sans Light"/>
          <w:b/>
          <w:bCs/>
          <w:color w:val="auto"/>
        </w:rPr>
      </w:pPr>
      <w:r w:rsidRPr="00D005A7">
        <w:rPr>
          <w:rFonts w:ascii="Public Sans Light" w:hAnsi="Public Sans Light"/>
          <w:b/>
          <w:bCs/>
          <w:color w:val="auto"/>
        </w:rPr>
        <w:t>Professor Merryn McKinnon</w:t>
      </w:r>
    </w:p>
    <w:p w14:paraId="534FC6B9" w14:textId="77777777" w:rsidR="006C59BF" w:rsidRPr="00D005A7" w:rsidRDefault="006C59BF">
      <w:pPr>
        <w:rPr>
          <w:rFonts w:ascii="Public Sans Light" w:hAnsi="Public Sans Light"/>
          <w:color w:val="auto"/>
        </w:rPr>
      </w:pPr>
    </w:p>
    <w:p w14:paraId="067A2607" w14:textId="7174D97B" w:rsidR="006C59BF" w:rsidRPr="00D005A7" w:rsidRDefault="006C59BF">
      <w:pPr>
        <w:rPr>
          <w:rFonts w:ascii="Public Sans Light" w:hAnsi="Public Sans Light"/>
          <w:color w:val="auto"/>
        </w:rPr>
      </w:pPr>
      <w:r w:rsidRPr="00D005A7">
        <w:rPr>
          <w:rFonts w:ascii="Public Sans Light" w:hAnsi="Public Sans Light"/>
          <w:color w:val="auto"/>
        </w:rPr>
        <w:t xml:space="preserve">Interim Pro Vice-Chancellor (Learning </w:t>
      </w:r>
      <w:r w:rsidR="00D46C13">
        <w:rPr>
          <w:rFonts w:ascii="Public Sans Light" w:hAnsi="Public Sans Light"/>
          <w:color w:val="auto"/>
        </w:rPr>
        <w:t>and</w:t>
      </w:r>
      <w:r w:rsidRPr="00D005A7">
        <w:rPr>
          <w:rFonts w:ascii="Public Sans Light" w:hAnsi="Public Sans Light"/>
          <w:color w:val="auto"/>
        </w:rPr>
        <w:t xml:space="preserve"> Teaching)</w:t>
      </w:r>
    </w:p>
    <w:p w14:paraId="18317F9A" w14:textId="77777777" w:rsidR="006C59BF" w:rsidRPr="00D005A7" w:rsidRDefault="006C59BF">
      <w:pPr>
        <w:rPr>
          <w:rFonts w:ascii="Public Sans Light" w:hAnsi="Public Sans Light"/>
          <w:color w:val="auto"/>
        </w:rPr>
      </w:pPr>
    </w:p>
    <w:p w14:paraId="13C70612" w14:textId="77777777" w:rsidR="006C59BF" w:rsidRPr="00D005A7" w:rsidRDefault="006C59BF">
      <w:pPr>
        <w:rPr>
          <w:rFonts w:ascii="Public Sans Light" w:hAnsi="Public Sans Light"/>
          <w:color w:val="auto"/>
        </w:rPr>
      </w:pPr>
    </w:p>
    <w:p w14:paraId="29AC0CEE" w14:textId="77777777" w:rsidR="006C59BF" w:rsidRPr="00D005A7" w:rsidRDefault="006C59BF">
      <w:pPr>
        <w:rPr>
          <w:rFonts w:ascii="Public Sans Light" w:hAnsi="Public Sans Light"/>
          <w:color w:val="auto"/>
        </w:rPr>
      </w:pPr>
    </w:p>
    <w:p w14:paraId="465A32B8" w14:textId="77777777" w:rsidR="006C59BF" w:rsidRPr="00D005A7" w:rsidRDefault="006C59BF">
      <w:pPr>
        <w:rPr>
          <w:rFonts w:ascii="Public Sans Light" w:hAnsi="Public Sans Light"/>
          <w:color w:val="auto"/>
        </w:rPr>
      </w:pPr>
    </w:p>
    <w:p w14:paraId="19129AD6" w14:textId="77777777" w:rsidR="006C59BF" w:rsidRPr="00D005A7" w:rsidRDefault="006C59BF">
      <w:pPr>
        <w:rPr>
          <w:rFonts w:ascii="Public Sans Light" w:hAnsi="Public Sans Light"/>
          <w:color w:val="auto"/>
        </w:rPr>
      </w:pPr>
    </w:p>
    <w:p w14:paraId="74534970" w14:textId="77777777" w:rsidR="006C59BF" w:rsidRPr="00D005A7" w:rsidRDefault="006C59BF">
      <w:pPr>
        <w:rPr>
          <w:rFonts w:ascii="Public Sans Light" w:hAnsi="Public Sans Light"/>
          <w:color w:val="auto"/>
        </w:rPr>
      </w:pPr>
    </w:p>
    <w:p w14:paraId="2281C387" w14:textId="77777777" w:rsidR="006C59BF" w:rsidRPr="00D005A7" w:rsidRDefault="006C59BF">
      <w:pPr>
        <w:rPr>
          <w:rFonts w:ascii="Public Sans Light" w:hAnsi="Public Sans Light"/>
          <w:color w:val="auto"/>
        </w:rPr>
      </w:pPr>
    </w:p>
    <w:p w14:paraId="3FD91C39" w14:textId="77777777" w:rsidR="006C59BF" w:rsidRPr="00D005A7" w:rsidRDefault="006C59BF">
      <w:pPr>
        <w:rPr>
          <w:rFonts w:ascii="Public Sans Light" w:hAnsi="Public Sans Light"/>
          <w:color w:val="auto"/>
        </w:rPr>
      </w:pPr>
    </w:p>
    <w:p w14:paraId="6ECDD1ED" w14:textId="77777777" w:rsidR="006C59BF" w:rsidRPr="00D005A7" w:rsidRDefault="006C59BF">
      <w:pPr>
        <w:rPr>
          <w:rFonts w:ascii="Public Sans Light" w:hAnsi="Public Sans Light"/>
          <w:color w:val="auto"/>
        </w:rPr>
      </w:pPr>
    </w:p>
    <w:p w14:paraId="2AA66DD1" w14:textId="77777777" w:rsidR="006C59BF" w:rsidRPr="00D005A7" w:rsidRDefault="006C59BF">
      <w:pPr>
        <w:rPr>
          <w:rFonts w:ascii="Public Sans Light" w:hAnsi="Public Sans Light"/>
          <w:color w:val="auto"/>
        </w:rPr>
      </w:pPr>
    </w:p>
    <w:p w14:paraId="3527171C" w14:textId="77777777" w:rsidR="006C59BF" w:rsidRPr="00D005A7" w:rsidRDefault="006C59BF">
      <w:pPr>
        <w:rPr>
          <w:rFonts w:ascii="Public Sans Light" w:hAnsi="Public Sans Light"/>
          <w:color w:val="auto"/>
        </w:rPr>
      </w:pPr>
    </w:p>
    <w:p w14:paraId="39720B6A" w14:textId="6FD6FFAD" w:rsidR="006C59BF" w:rsidRPr="00D005A7" w:rsidRDefault="00D46C13" w:rsidP="006C59BF">
      <w:pPr>
        <w:pStyle w:val="Heading1"/>
        <w:rPr>
          <w:rFonts w:ascii="Public Sans Light" w:hAnsi="Public Sans Light"/>
          <w:color w:val="auto"/>
          <w:sz w:val="32"/>
          <w:szCs w:val="32"/>
        </w:rPr>
      </w:pPr>
      <w:bookmarkStart w:id="5" w:name="_Toc236301950"/>
      <w:r>
        <w:rPr>
          <w:rFonts w:ascii="Public Sans Light" w:hAnsi="Public Sans Light"/>
          <w:color w:val="auto"/>
          <w:sz w:val="32"/>
          <w:szCs w:val="32"/>
        </w:rPr>
        <w:lastRenderedPageBreak/>
        <w:t>contents</w:t>
      </w:r>
      <w:bookmarkEnd w:id="5"/>
    </w:p>
    <w:p w14:paraId="723C2C1A" w14:textId="1520105C" w:rsidR="002479D7" w:rsidRDefault="006C59BF">
      <w:pPr>
        <w:pStyle w:val="TOC1"/>
        <w:tabs>
          <w:tab w:val="right" w:leader="dot" w:pos="9016"/>
        </w:tabs>
        <w:rPr>
          <w:rFonts w:eastAsiaTheme="minorEastAsia" w:cstheme="minorBidi"/>
          <w:noProof/>
          <w:color w:val="auto"/>
          <w:kern w:val="2"/>
          <w:sz w:val="24"/>
          <w:szCs w:val="24"/>
          <w:lang w:eastAsia="en-AU"/>
          <w14:ligatures w14:val="standardContextual"/>
        </w:rPr>
      </w:pPr>
      <w:r w:rsidRPr="00D005A7">
        <w:rPr>
          <w:rFonts w:ascii="Public Sans Light" w:hAnsi="Public Sans Light"/>
          <w:color w:val="auto"/>
        </w:rPr>
        <w:fldChar w:fldCharType="begin"/>
      </w:r>
      <w:r w:rsidRPr="00D005A7">
        <w:rPr>
          <w:rFonts w:ascii="Public Sans Light" w:hAnsi="Public Sans Light"/>
          <w:color w:val="auto"/>
        </w:rPr>
        <w:instrText xml:space="preserve"> TOC \o "1-3" \h \z \u </w:instrText>
      </w:r>
      <w:r w:rsidRPr="00D005A7">
        <w:rPr>
          <w:rFonts w:ascii="Public Sans Light" w:hAnsi="Public Sans Light"/>
          <w:color w:val="auto"/>
        </w:rPr>
        <w:fldChar w:fldCharType="separate"/>
      </w:r>
      <w:hyperlink w:anchor="_Toc236301948" w:history="1">
        <w:r w:rsidR="002479D7" w:rsidRPr="00106A6D">
          <w:rPr>
            <w:rStyle w:val="Hyperlink"/>
            <w:rFonts w:ascii="Public Sans Light" w:hAnsi="Public Sans Light"/>
            <w:noProof/>
          </w:rPr>
          <w:t>Australian National University Disability Action Plan (DAP) 2026 – 2028</w:t>
        </w:r>
        <w:r w:rsidR="002479D7">
          <w:rPr>
            <w:noProof/>
            <w:webHidden/>
          </w:rPr>
          <w:tab/>
        </w:r>
        <w:r w:rsidR="002479D7">
          <w:rPr>
            <w:noProof/>
            <w:webHidden/>
          </w:rPr>
          <w:fldChar w:fldCharType="begin"/>
        </w:r>
        <w:r w:rsidR="002479D7">
          <w:rPr>
            <w:noProof/>
            <w:webHidden/>
          </w:rPr>
          <w:instrText xml:space="preserve"> PAGEREF _Toc236301948 \h </w:instrText>
        </w:r>
        <w:r w:rsidR="002479D7">
          <w:rPr>
            <w:noProof/>
            <w:webHidden/>
          </w:rPr>
        </w:r>
        <w:r w:rsidR="002479D7">
          <w:rPr>
            <w:noProof/>
            <w:webHidden/>
          </w:rPr>
          <w:fldChar w:fldCharType="separate"/>
        </w:r>
        <w:r w:rsidR="002479D7">
          <w:rPr>
            <w:noProof/>
            <w:webHidden/>
          </w:rPr>
          <w:t>1</w:t>
        </w:r>
        <w:r w:rsidR="002479D7">
          <w:rPr>
            <w:noProof/>
            <w:webHidden/>
          </w:rPr>
          <w:fldChar w:fldCharType="end"/>
        </w:r>
      </w:hyperlink>
    </w:p>
    <w:p w14:paraId="0974E27A" w14:textId="17ED3A4B" w:rsidR="002479D7" w:rsidRDefault="002479D7">
      <w:pPr>
        <w:pStyle w:val="TOC1"/>
        <w:tabs>
          <w:tab w:val="right" w:leader="dot" w:pos="9016"/>
        </w:tabs>
        <w:rPr>
          <w:rFonts w:eastAsiaTheme="minorEastAsia" w:cstheme="minorBidi"/>
          <w:noProof/>
          <w:color w:val="auto"/>
          <w:kern w:val="2"/>
          <w:sz w:val="24"/>
          <w:szCs w:val="24"/>
          <w:lang w:eastAsia="en-AU"/>
          <w14:ligatures w14:val="standardContextual"/>
        </w:rPr>
      </w:pPr>
      <w:hyperlink w:anchor="_Toc236301949" w:history="1">
        <w:r w:rsidRPr="00106A6D">
          <w:rPr>
            <w:rStyle w:val="Hyperlink"/>
            <w:rFonts w:ascii="Public Sans Light" w:hAnsi="Public Sans Light"/>
            <w:noProof/>
          </w:rPr>
          <w:t>Foreword from the Executive Sponsor for Disability</w:t>
        </w:r>
        <w:r>
          <w:rPr>
            <w:noProof/>
            <w:webHidden/>
          </w:rPr>
          <w:tab/>
        </w:r>
        <w:r>
          <w:rPr>
            <w:noProof/>
            <w:webHidden/>
          </w:rPr>
          <w:fldChar w:fldCharType="begin"/>
        </w:r>
        <w:r>
          <w:rPr>
            <w:noProof/>
            <w:webHidden/>
          </w:rPr>
          <w:instrText xml:space="preserve"> PAGEREF _Toc236301949 \h </w:instrText>
        </w:r>
        <w:r>
          <w:rPr>
            <w:noProof/>
            <w:webHidden/>
          </w:rPr>
        </w:r>
        <w:r>
          <w:rPr>
            <w:noProof/>
            <w:webHidden/>
          </w:rPr>
          <w:fldChar w:fldCharType="separate"/>
        </w:r>
        <w:r>
          <w:rPr>
            <w:noProof/>
            <w:webHidden/>
          </w:rPr>
          <w:t>1</w:t>
        </w:r>
        <w:r>
          <w:rPr>
            <w:noProof/>
            <w:webHidden/>
          </w:rPr>
          <w:fldChar w:fldCharType="end"/>
        </w:r>
      </w:hyperlink>
    </w:p>
    <w:p w14:paraId="64210DB4" w14:textId="356C6F69" w:rsidR="002479D7" w:rsidRDefault="002479D7">
      <w:pPr>
        <w:pStyle w:val="TOC1"/>
        <w:tabs>
          <w:tab w:val="right" w:leader="dot" w:pos="9016"/>
        </w:tabs>
        <w:rPr>
          <w:rFonts w:eastAsiaTheme="minorEastAsia" w:cstheme="minorBidi"/>
          <w:noProof/>
          <w:color w:val="auto"/>
          <w:kern w:val="2"/>
          <w:sz w:val="24"/>
          <w:szCs w:val="24"/>
          <w:lang w:eastAsia="en-AU"/>
          <w14:ligatures w14:val="standardContextual"/>
        </w:rPr>
      </w:pPr>
      <w:hyperlink w:anchor="_Toc236301950" w:history="1">
        <w:r w:rsidRPr="00106A6D">
          <w:rPr>
            <w:rStyle w:val="Hyperlink"/>
            <w:rFonts w:ascii="Public Sans Light" w:hAnsi="Public Sans Light"/>
            <w:noProof/>
          </w:rPr>
          <w:t>contents</w:t>
        </w:r>
        <w:r>
          <w:rPr>
            <w:noProof/>
            <w:webHidden/>
          </w:rPr>
          <w:tab/>
        </w:r>
        <w:r>
          <w:rPr>
            <w:noProof/>
            <w:webHidden/>
          </w:rPr>
          <w:fldChar w:fldCharType="begin"/>
        </w:r>
        <w:r>
          <w:rPr>
            <w:noProof/>
            <w:webHidden/>
          </w:rPr>
          <w:instrText xml:space="preserve"> PAGEREF _Toc236301950 \h </w:instrText>
        </w:r>
        <w:r>
          <w:rPr>
            <w:noProof/>
            <w:webHidden/>
          </w:rPr>
        </w:r>
        <w:r>
          <w:rPr>
            <w:noProof/>
            <w:webHidden/>
          </w:rPr>
          <w:fldChar w:fldCharType="separate"/>
        </w:r>
        <w:r>
          <w:rPr>
            <w:noProof/>
            <w:webHidden/>
          </w:rPr>
          <w:t>2</w:t>
        </w:r>
        <w:r>
          <w:rPr>
            <w:noProof/>
            <w:webHidden/>
          </w:rPr>
          <w:fldChar w:fldCharType="end"/>
        </w:r>
      </w:hyperlink>
    </w:p>
    <w:p w14:paraId="631792BF" w14:textId="04AEE9E1" w:rsidR="002479D7" w:rsidRDefault="002479D7">
      <w:pPr>
        <w:pStyle w:val="TOC1"/>
        <w:tabs>
          <w:tab w:val="right" w:leader="dot" w:pos="9016"/>
        </w:tabs>
        <w:rPr>
          <w:rFonts w:eastAsiaTheme="minorEastAsia" w:cstheme="minorBidi"/>
          <w:noProof/>
          <w:color w:val="auto"/>
          <w:kern w:val="2"/>
          <w:sz w:val="24"/>
          <w:szCs w:val="24"/>
          <w:lang w:eastAsia="en-AU"/>
          <w14:ligatures w14:val="standardContextual"/>
        </w:rPr>
      </w:pPr>
      <w:hyperlink w:anchor="_Toc236301951" w:history="1">
        <w:r w:rsidRPr="00106A6D">
          <w:rPr>
            <w:rStyle w:val="Hyperlink"/>
            <w:rFonts w:ascii="Public Sans Light" w:hAnsi="Public Sans Light"/>
            <w:noProof/>
          </w:rPr>
          <w:t>Acknowledgement of People Living with Disability</w:t>
        </w:r>
        <w:r>
          <w:rPr>
            <w:noProof/>
            <w:webHidden/>
          </w:rPr>
          <w:tab/>
        </w:r>
        <w:r>
          <w:rPr>
            <w:noProof/>
            <w:webHidden/>
          </w:rPr>
          <w:fldChar w:fldCharType="begin"/>
        </w:r>
        <w:r>
          <w:rPr>
            <w:noProof/>
            <w:webHidden/>
          </w:rPr>
          <w:instrText xml:space="preserve"> PAGEREF _Toc236301951 \h </w:instrText>
        </w:r>
        <w:r>
          <w:rPr>
            <w:noProof/>
            <w:webHidden/>
          </w:rPr>
        </w:r>
        <w:r>
          <w:rPr>
            <w:noProof/>
            <w:webHidden/>
          </w:rPr>
          <w:fldChar w:fldCharType="separate"/>
        </w:r>
        <w:r>
          <w:rPr>
            <w:noProof/>
            <w:webHidden/>
          </w:rPr>
          <w:t>3</w:t>
        </w:r>
        <w:r>
          <w:rPr>
            <w:noProof/>
            <w:webHidden/>
          </w:rPr>
          <w:fldChar w:fldCharType="end"/>
        </w:r>
      </w:hyperlink>
    </w:p>
    <w:p w14:paraId="1A6599DB" w14:textId="0616B52E" w:rsidR="002479D7" w:rsidRDefault="002479D7">
      <w:pPr>
        <w:pStyle w:val="TOC1"/>
        <w:tabs>
          <w:tab w:val="right" w:leader="dot" w:pos="9016"/>
        </w:tabs>
        <w:rPr>
          <w:rFonts w:eastAsiaTheme="minorEastAsia" w:cstheme="minorBidi"/>
          <w:noProof/>
          <w:color w:val="auto"/>
          <w:kern w:val="2"/>
          <w:sz w:val="24"/>
          <w:szCs w:val="24"/>
          <w:lang w:eastAsia="en-AU"/>
          <w14:ligatures w14:val="standardContextual"/>
        </w:rPr>
      </w:pPr>
      <w:hyperlink w:anchor="_Toc236301952" w:history="1">
        <w:r w:rsidRPr="00106A6D">
          <w:rPr>
            <w:rStyle w:val="Hyperlink"/>
            <w:rFonts w:ascii="Public Sans Light" w:hAnsi="Public Sans Light"/>
            <w:noProof/>
          </w:rPr>
          <w:t>Our vision for access and inclusion</w:t>
        </w:r>
        <w:r>
          <w:rPr>
            <w:noProof/>
            <w:webHidden/>
          </w:rPr>
          <w:tab/>
        </w:r>
        <w:r>
          <w:rPr>
            <w:noProof/>
            <w:webHidden/>
          </w:rPr>
          <w:fldChar w:fldCharType="begin"/>
        </w:r>
        <w:r>
          <w:rPr>
            <w:noProof/>
            <w:webHidden/>
          </w:rPr>
          <w:instrText xml:space="preserve"> PAGEREF _Toc236301952 \h </w:instrText>
        </w:r>
        <w:r>
          <w:rPr>
            <w:noProof/>
            <w:webHidden/>
          </w:rPr>
        </w:r>
        <w:r>
          <w:rPr>
            <w:noProof/>
            <w:webHidden/>
          </w:rPr>
          <w:fldChar w:fldCharType="separate"/>
        </w:r>
        <w:r>
          <w:rPr>
            <w:noProof/>
            <w:webHidden/>
          </w:rPr>
          <w:t>3</w:t>
        </w:r>
        <w:r>
          <w:rPr>
            <w:noProof/>
            <w:webHidden/>
          </w:rPr>
          <w:fldChar w:fldCharType="end"/>
        </w:r>
      </w:hyperlink>
    </w:p>
    <w:p w14:paraId="46CC32B0" w14:textId="71DDE519" w:rsidR="002479D7" w:rsidRDefault="002479D7">
      <w:pPr>
        <w:pStyle w:val="TOC1"/>
        <w:tabs>
          <w:tab w:val="right" w:leader="dot" w:pos="9016"/>
        </w:tabs>
        <w:rPr>
          <w:rFonts w:eastAsiaTheme="minorEastAsia" w:cstheme="minorBidi"/>
          <w:noProof/>
          <w:color w:val="auto"/>
          <w:kern w:val="2"/>
          <w:sz w:val="24"/>
          <w:szCs w:val="24"/>
          <w:lang w:eastAsia="en-AU"/>
          <w14:ligatures w14:val="standardContextual"/>
        </w:rPr>
      </w:pPr>
      <w:hyperlink w:anchor="_Toc236301953" w:history="1">
        <w:r w:rsidRPr="00106A6D">
          <w:rPr>
            <w:rStyle w:val="Hyperlink"/>
            <w:rFonts w:ascii="Public Sans Light" w:hAnsi="Public Sans Light"/>
            <w:noProof/>
          </w:rPr>
          <w:t>Legislative framework</w:t>
        </w:r>
        <w:r>
          <w:rPr>
            <w:noProof/>
            <w:webHidden/>
          </w:rPr>
          <w:tab/>
        </w:r>
        <w:r>
          <w:rPr>
            <w:noProof/>
            <w:webHidden/>
          </w:rPr>
          <w:fldChar w:fldCharType="begin"/>
        </w:r>
        <w:r>
          <w:rPr>
            <w:noProof/>
            <w:webHidden/>
          </w:rPr>
          <w:instrText xml:space="preserve"> PAGEREF _Toc236301953 \h </w:instrText>
        </w:r>
        <w:r>
          <w:rPr>
            <w:noProof/>
            <w:webHidden/>
          </w:rPr>
        </w:r>
        <w:r>
          <w:rPr>
            <w:noProof/>
            <w:webHidden/>
          </w:rPr>
          <w:fldChar w:fldCharType="separate"/>
        </w:r>
        <w:r>
          <w:rPr>
            <w:noProof/>
            <w:webHidden/>
          </w:rPr>
          <w:t>4</w:t>
        </w:r>
        <w:r>
          <w:rPr>
            <w:noProof/>
            <w:webHidden/>
          </w:rPr>
          <w:fldChar w:fldCharType="end"/>
        </w:r>
      </w:hyperlink>
    </w:p>
    <w:p w14:paraId="22C15265" w14:textId="7C338757" w:rsidR="002479D7" w:rsidRDefault="002479D7">
      <w:pPr>
        <w:pStyle w:val="TOC1"/>
        <w:tabs>
          <w:tab w:val="right" w:leader="dot" w:pos="9016"/>
        </w:tabs>
        <w:rPr>
          <w:rFonts w:eastAsiaTheme="minorEastAsia" w:cstheme="minorBidi"/>
          <w:noProof/>
          <w:color w:val="auto"/>
          <w:kern w:val="2"/>
          <w:sz w:val="24"/>
          <w:szCs w:val="24"/>
          <w:lang w:eastAsia="en-AU"/>
          <w14:ligatures w14:val="standardContextual"/>
        </w:rPr>
      </w:pPr>
      <w:hyperlink w:anchor="_Toc236301954" w:history="1">
        <w:r w:rsidRPr="00106A6D">
          <w:rPr>
            <w:rStyle w:val="Hyperlink"/>
            <w:rFonts w:ascii="Public Sans Light" w:hAnsi="Public Sans Light"/>
            <w:noProof/>
          </w:rPr>
          <w:t>Plan of action</w:t>
        </w:r>
        <w:r>
          <w:rPr>
            <w:noProof/>
            <w:webHidden/>
          </w:rPr>
          <w:tab/>
        </w:r>
        <w:r>
          <w:rPr>
            <w:noProof/>
            <w:webHidden/>
          </w:rPr>
          <w:fldChar w:fldCharType="begin"/>
        </w:r>
        <w:r>
          <w:rPr>
            <w:noProof/>
            <w:webHidden/>
          </w:rPr>
          <w:instrText xml:space="preserve"> PAGEREF _Toc236301954 \h </w:instrText>
        </w:r>
        <w:r>
          <w:rPr>
            <w:noProof/>
            <w:webHidden/>
          </w:rPr>
        </w:r>
        <w:r>
          <w:rPr>
            <w:noProof/>
            <w:webHidden/>
          </w:rPr>
          <w:fldChar w:fldCharType="separate"/>
        </w:r>
        <w:r>
          <w:rPr>
            <w:noProof/>
            <w:webHidden/>
          </w:rPr>
          <w:t>4</w:t>
        </w:r>
        <w:r>
          <w:rPr>
            <w:noProof/>
            <w:webHidden/>
          </w:rPr>
          <w:fldChar w:fldCharType="end"/>
        </w:r>
      </w:hyperlink>
    </w:p>
    <w:p w14:paraId="6D82B8F7" w14:textId="19E331D7" w:rsidR="002479D7" w:rsidRDefault="002479D7">
      <w:pPr>
        <w:pStyle w:val="TOC2"/>
        <w:tabs>
          <w:tab w:val="right" w:leader="dot" w:pos="9016"/>
        </w:tabs>
        <w:rPr>
          <w:rFonts w:eastAsiaTheme="minorEastAsia" w:cstheme="minorBidi"/>
          <w:noProof/>
          <w:color w:val="auto"/>
          <w:kern w:val="2"/>
          <w:sz w:val="24"/>
          <w:szCs w:val="24"/>
          <w:lang w:eastAsia="en-AU"/>
          <w14:ligatures w14:val="standardContextual"/>
        </w:rPr>
      </w:pPr>
      <w:hyperlink w:anchor="_Toc236301955" w:history="1">
        <w:r w:rsidRPr="00106A6D">
          <w:rPr>
            <w:rStyle w:val="Hyperlink"/>
            <w:rFonts w:ascii="Public Sans Light" w:hAnsi="Public Sans Light"/>
            <w:noProof/>
          </w:rPr>
          <w:t>Focus area one – inclusive culture and leadership</w:t>
        </w:r>
        <w:r>
          <w:rPr>
            <w:noProof/>
            <w:webHidden/>
          </w:rPr>
          <w:tab/>
        </w:r>
        <w:r>
          <w:rPr>
            <w:noProof/>
            <w:webHidden/>
          </w:rPr>
          <w:fldChar w:fldCharType="begin"/>
        </w:r>
        <w:r>
          <w:rPr>
            <w:noProof/>
            <w:webHidden/>
          </w:rPr>
          <w:instrText xml:space="preserve"> PAGEREF _Toc236301955 \h </w:instrText>
        </w:r>
        <w:r>
          <w:rPr>
            <w:noProof/>
            <w:webHidden/>
          </w:rPr>
        </w:r>
        <w:r>
          <w:rPr>
            <w:noProof/>
            <w:webHidden/>
          </w:rPr>
          <w:fldChar w:fldCharType="separate"/>
        </w:r>
        <w:r>
          <w:rPr>
            <w:noProof/>
            <w:webHidden/>
          </w:rPr>
          <w:t>5</w:t>
        </w:r>
        <w:r>
          <w:rPr>
            <w:noProof/>
            <w:webHidden/>
          </w:rPr>
          <w:fldChar w:fldCharType="end"/>
        </w:r>
      </w:hyperlink>
    </w:p>
    <w:p w14:paraId="4AFED87C" w14:textId="470F6DD2" w:rsidR="002479D7" w:rsidRDefault="002479D7">
      <w:pPr>
        <w:pStyle w:val="TOC2"/>
        <w:tabs>
          <w:tab w:val="right" w:leader="dot" w:pos="9016"/>
        </w:tabs>
        <w:rPr>
          <w:rFonts w:eastAsiaTheme="minorEastAsia" w:cstheme="minorBidi"/>
          <w:noProof/>
          <w:color w:val="auto"/>
          <w:kern w:val="2"/>
          <w:sz w:val="24"/>
          <w:szCs w:val="24"/>
          <w:lang w:eastAsia="en-AU"/>
          <w14:ligatures w14:val="standardContextual"/>
        </w:rPr>
      </w:pPr>
      <w:hyperlink w:anchor="_Toc236301956" w:history="1">
        <w:r w:rsidRPr="00106A6D">
          <w:rPr>
            <w:rStyle w:val="Hyperlink"/>
            <w:rFonts w:ascii="Public Sans Light" w:hAnsi="Public Sans Light"/>
            <w:noProof/>
          </w:rPr>
          <w:t>Focus area two – digital accessibility</w:t>
        </w:r>
        <w:r>
          <w:rPr>
            <w:noProof/>
            <w:webHidden/>
          </w:rPr>
          <w:tab/>
        </w:r>
        <w:r>
          <w:rPr>
            <w:noProof/>
            <w:webHidden/>
          </w:rPr>
          <w:fldChar w:fldCharType="begin"/>
        </w:r>
        <w:r>
          <w:rPr>
            <w:noProof/>
            <w:webHidden/>
          </w:rPr>
          <w:instrText xml:space="preserve"> PAGEREF _Toc236301956 \h </w:instrText>
        </w:r>
        <w:r>
          <w:rPr>
            <w:noProof/>
            <w:webHidden/>
          </w:rPr>
        </w:r>
        <w:r>
          <w:rPr>
            <w:noProof/>
            <w:webHidden/>
          </w:rPr>
          <w:fldChar w:fldCharType="separate"/>
        </w:r>
        <w:r>
          <w:rPr>
            <w:noProof/>
            <w:webHidden/>
          </w:rPr>
          <w:t>6</w:t>
        </w:r>
        <w:r>
          <w:rPr>
            <w:noProof/>
            <w:webHidden/>
          </w:rPr>
          <w:fldChar w:fldCharType="end"/>
        </w:r>
      </w:hyperlink>
    </w:p>
    <w:p w14:paraId="2DC3F785" w14:textId="10B379BD" w:rsidR="002479D7" w:rsidRDefault="002479D7">
      <w:pPr>
        <w:pStyle w:val="TOC2"/>
        <w:tabs>
          <w:tab w:val="right" w:leader="dot" w:pos="9016"/>
        </w:tabs>
        <w:rPr>
          <w:rFonts w:eastAsiaTheme="minorEastAsia" w:cstheme="minorBidi"/>
          <w:noProof/>
          <w:color w:val="auto"/>
          <w:kern w:val="2"/>
          <w:sz w:val="24"/>
          <w:szCs w:val="24"/>
          <w:lang w:eastAsia="en-AU"/>
          <w14:ligatures w14:val="standardContextual"/>
        </w:rPr>
      </w:pPr>
      <w:hyperlink w:anchor="_Toc236301957" w:history="1">
        <w:r w:rsidRPr="00106A6D">
          <w:rPr>
            <w:rStyle w:val="Hyperlink"/>
            <w:rFonts w:ascii="Public Sans Light" w:hAnsi="Public Sans Light"/>
            <w:noProof/>
          </w:rPr>
          <w:t>Focus area three – accessible environment</w:t>
        </w:r>
        <w:r>
          <w:rPr>
            <w:noProof/>
            <w:webHidden/>
          </w:rPr>
          <w:tab/>
        </w:r>
        <w:r>
          <w:rPr>
            <w:noProof/>
            <w:webHidden/>
          </w:rPr>
          <w:fldChar w:fldCharType="begin"/>
        </w:r>
        <w:r>
          <w:rPr>
            <w:noProof/>
            <w:webHidden/>
          </w:rPr>
          <w:instrText xml:space="preserve"> PAGEREF _Toc236301957 \h </w:instrText>
        </w:r>
        <w:r>
          <w:rPr>
            <w:noProof/>
            <w:webHidden/>
          </w:rPr>
        </w:r>
        <w:r>
          <w:rPr>
            <w:noProof/>
            <w:webHidden/>
          </w:rPr>
          <w:fldChar w:fldCharType="separate"/>
        </w:r>
        <w:r>
          <w:rPr>
            <w:noProof/>
            <w:webHidden/>
          </w:rPr>
          <w:t>7</w:t>
        </w:r>
        <w:r>
          <w:rPr>
            <w:noProof/>
            <w:webHidden/>
          </w:rPr>
          <w:fldChar w:fldCharType="end"/>
        </w:r>
      </w:hyperlink>
    </w:p>
    <w:p w14:paraId="51FB876D" w14:textId="776C393C" w:rsidR="002479D7" w:rsidRDefault="002479D7">
      <w:pPr>
        <w:pStyle w:val="TOC2"/>
        <w:tabs>
          <w:tab w:val="right" w:leader="dot" w:pos="9016"/>
        </w:tabs>
        <w:rPr>
          <w:rFonts w:eastAsiaTheme="minorEastAsia" w:cstheme="minorBidi"/>
          <w:noProof/>
          <w:color w:val="auto"/>
          <w:kern w:val="2"/>
          <w:sz w:val="24"/>
          <w:szCs w:val="24"/>
          <w:lang w:eastAsia="en-AU"/>
          <w14:ligatures w14:val="standardContextual"/>
        </w:rPr>
      </w:pPr>
      <w:hyperlink w:anchor="_Toc236301958" w:history="1">
        <w:r w:rsidRPr="00106A6D">
          <w:rPr>
            <w:rStyle w:val="Hyperlink"/>
            <w:rFonts w:ascii="Public Sans Light" w:hAnsi="Public Sans Light"/>
            <w:noProof/>
          </w:rPr>
          <w:t>Focus area four – inclusive employment</w:t>
        </w:r>
        <w:r>
          <w:rPr>
            <w:noProof/>
            <w:webHidden/>
          </w:rPr>
          <w:tab/>
        </w:r>
        <w:r>
          <w:rPr>
            <w:noProof/>
            <w:webHidden/>
          </w:rPr>
          <w:fldChar w:fldCharType="begin"/>
        </w:r>
        <w:r>
          <w:rPr>
            <w:noProof/>
            <w:webHidden/>
          </w:rPr>
          <w:instrText xml:space="preserve"> PAGEREF _Toc236301958 \h </w:instrText>
        </w:r>
        <w:r>
          <w:rPr>
            <w:noProof/>
            <w:webHidden/>
          </w:rPr>
        </w:r>
        <w:r>
          <w:rPr>
            <w:noProof/>
            <w:webHidden/>
          </w:rPr>
          <w:fldChar w:fldCharType="separate"/>
        </w:r>
        <w:r>
          <w:rPr>
            <w:noProof/>
            <w:webHidden/>
          </w:rPr>
          <w:t>8</w:t>
        </w:r>
        <w:r>
          <w:rPr>
            <w:noProof/>
            <w:webHidden/>
          </w:rPr>
          <w:fldChar w:fldCharType="end"/>
        </w:r>
      </w:hyperlink>
    </w:p>
    <w:p w14:paraId="39873FD5" w14:textId="62C3E719" w:rsidR="002479D7" w:rsidRDefault="002479D7">
      <w:pPr>
        <w:pStyle w:val="TOC2"/>
        <w:tabs>
          <w:tab w:val="right" w:leader="dot" w:pos="9016"/>
        </w:tabs>
        <w:rPr>
          <w:rFonts w:eastAsiaTheme="minorEastAsia" w:cstheme="minorBidi"/>
          <w:noProof/>
          <w:color w:val="auto"/>
          <w:kern w:val="2"/>
          <w:sz w:val="24"/>
          <w:szCs w:val="24"/>
          <w:lang w:eastAsia="en-AU"/>
          <w14:ligatures w14:val="standardContextual"/>
        </w:rPr>
      </w:pPr>
      <w:hyperlink w:anchor="_Toc236301959" w:history="1">
        <w:r w:rsidRPr="00106A6D">
          <w:rPr>
            <w:rStyle w:val="Hyperlink"/>
            <w:rFonts w:ascii="Public Sans Light" w:hAnsi="Public Sans Light"/>
            <w:noProof/>
          </w:rPr>
          <w:t>Focus area five – inclusive education</w:t>
        </w:r>
        <w:r>
          <w:rPr>
            <w:noProof/>
            <w:webHidden/>
          </w:rPr>
          <w:tab/>
        </w:r>
        <w:r>
          <w:rPr>
            <w:noProof/>
            <w:webHidden/>
          </w:rPr>
          <w:fldChar w:fldCharType="begin"/>
        </w:r>
        <w:r>
          <w:rPr>
            <w:noProof/>
            <w:webHidden/>
          </w:rPr>
          <w:instrText xml:space="preserve"> PAGEREF _Toc236301959 \h </w:instrText>
        </w:r>
        <w:r>
          <w:rPr>
            <w:noProof/>
            <w:webHidden/>
          </w:rPr>
        </w:r>
        <w:r>
          <w:rPr>
            <w:noProof/>
            <w:webHidden/>
          </w:rPr>
          <w:fldChar w:fldCharType="separate"/>
        </w:r>
        <w:r>
          <w:rPr>
            <w:noProof/>
            <w:webHidden/>
          </w:rPr>
          <w:t>9</w:t>
        </w:r>
        <w:r>
          <w:rPr>
            <w:noProof/>
            <w:webHidden/>
          </w:rPr>
          <w:fldChar w:fldCharType="end"/>
        </w:r>
      </w:hyperlink>
    </w:p>
    <w:p w14:paraId="14A8A30D" w14:textId="705041CE" w:rsidR="002479D7" w:rsidRDefault="002479D7">
      <w:pPr>
        <w:pStyle w:val="TOC2"/>
        <w:tabs>
          <w:tab w:val="right" w:leader="dot" w:pos="9016"/>
        </w:tabs>
        <w:rPr>
          <w:rFonts w:eastAsiaTheme="minorEastAsia" w:cstheme="minorBidi"/>
          <w:noProof/>
          <w:color w:val="auto"/>
          <w:kern w:val="2"/>
          <w:sz w:val="24"/>
          <w:szCs w:val="24"/>
          <w:lang w:eastAsia="en-AU"/>
          <w14:ligatures w14:val="standardContextual"/>
        </w:rPr>
      </w:pPr>
      <w:hyperlink w:anchor="_Toc236301960" w:history="1">
        <w:r w:rsidRPr="00106A6D">
          <w:rPr>
            <w:rStyle w:val="Hyperlink"/>
            <w:rFonts w:ascii="Public Sans Light" w:hAnsi="Public Sans Light"/>
            <w:noProof/>
          </w:rPr>
          <w:t>Focus area six – engagement and continuous improvement</w:t>
        </w:r>
        <w:r>
          <w:rPr>
            <w:noProof/>
            <w:webHidden/>
          </w:rPr>
          <w:tab/>
        </w:r>
        <w:r>
          <w:rPr>
            <w:noProof/>
            <w:webHidden/>
          </w:rPr>
          <w:fldChar w:fldCharType="begin"/>
        </w:r>
        <w:r>
          <w:rPr>
            <w:noProof/>
            <w:webHidden/>
          </w:rPr>
          <w:instrText xml:space="preserve"> PAGEREF _Toc236301960 \h </w:instrText>
        </w:r>
        <w:r>
          <w:rPr>
            <w:noProof/>
            <w:webHidden/>
          </w:rPr>
        </w:r>
        <w:r>
          <w:rPr>
            <w:noProof/>
            <w:webHidden/>
          </w:rPr>
          <w:fldChar w:fldCharType="separate"/>
        </w:r>
        <w:r>
          <w:rPr>
            <w:noProof/>
            <w:webHidden/>
          </w:rPr>
          <w:t>10</w:t>
        </w:r>
        <w:r>
          <w:rPr>
            <w:noProof/>
            <w:webHidden/>
          </w:rPr>
          <w:fldChar w:fldCharType="end"/>
        </w:r>
      </w:hyperlink>
    </w:p>
    <w:p w14:paraId="2483E6F1" w14:textId="68B9D897" w:rsidR="002479D7" w:rsidRDefault="002479D7">
      <w:pPr>
        <w:pStyle w:val="TOC1"/>
        <w:tabs>
          <w:tab w:val="right" w:leader="dot" w:pos="9016"/>
        </w:tabs>
        <w:rPr>
          <w:rFonts w:eastAsiaTheme="minorEastAsia" w:cstheme="minorBidi"/>
          <w:noProof/>
          <w:color w:val="auto"/>
          <w:kern w:val="2"/>
          <w:sz w:val="24"/>
          <w:szCs w:val="24"/>
          <w:lang w:eastAsia="en-AU"/>
          <w14:ligatures w14:val="standardContextual"/>
        </w:rPr>
      </w:pPr>
      <w:hyperlink w:anchor="_Toc236301961" w:history="1">
        <w:r w:rsidRPr="00106A6D">
          <w:rPr>
            <w:rStyle w:val="Hyperlink"/>
            <w:rFonts w:ascii="Public Sans Light" w:hAnsi="Public Sans Light"/>
            <w:noProof/>
          </w:rPr>
          <w:t>Appendix</w:t>
        </w:r>
        <w:r>
          <w:rPr>
            <w:noProof/>
            <w:webHidden/>
          </w:rPr>
          <w:tab/>
        </w:r>
        <w:r>
          <w:rPr>
            <w:noProof/>
            <w:webHidden/>
          </w:rPr>
          <w:fldChar w:fldCharType="begin"/>
        </w:r>
        <w:r>
          <w:rPr>
            <w:noProof/>
            <w:webHidden/>
          </w:rPr>
          <w:instrText xml:space="preserve"> PAGEREF _Toc236301961 \h </w:instrText>
        </w:r>
        <w:r>
          <w:rPr>
            <w:noProof/>
            <w:webHidden/>
          </w:rPr>
        </w:r>
        <w:r>
          <w:rPr>
            <w:noProof/>
            <w:webHidden/>
          </w:rPr>
          <w:fldChar w:fldCharType="separate"/>
        </w:r>
        <w:r>
          <w:rPr>
            <w:noProof/>
            <w:webHidden/>
          </w:rPr>
          <w:t>11</w:t>
        </w:r>
        <w:r>
          <w:rPr>
            <w:noProof/>
            <w:webHidden/>
          </w:rPr>
          <w:fldChar w:fldCharType="end"/>
        </w:r>
      </w:hyperlink>
    </w:p>
    <w:p w14:paraId="733F6E62" w14:textId="554C5D03" w:rsidR="002479D7" w:rsidRDefault="002479D7">
      <w:pPr>
        <w:pStyle w:val="TOC2"/>
        <w:tabs>
          <w:tab w:val="right" w:leader="dot" w:pos="9016"/>
        </w:tabs>
        <w:rPr>
          <w:rFonts w:eastAsiaTheme="minorEastAsia" w:cstheme="minorBidi"/>
          <w:noProof/>
          <w:color w:val="auto"/>
          <w:kern w:val="2"/>
          <w:sz w:val="24"/>
          <w:szCs w:val="24"/>
          <w:lang w:eastAsia="en-AU"/>
          <w14:ligatures w14:val="standardContextual"/>
        </w:rPr>
      </w:pPr>
      <w:hyperlink w:anchor="_Toc236301962" w:history="1">
        <w:r w:rsidRPr="00106A6D">
          <w:rPr>
            <w:rStyle w:val="Hyperlink"/>
            <w:rFonts w:ascii="Public Sans Light" w:hAnsi="Public Sans Light"/>
            <w:noProof/>
          </w:rPr>
          <w:t>Appendix One – DAP 2026–2028 Working Group</w:t>
        </w:r>
        <w:r>
          <w:rPr>
            <w:noProof/>
            <w:webHidden/>
          </w:rPr>
          <w:tab/>
        </w:r>
        <w:r>
          <w:rPr>
            <w:noProof/>
            <w:webHidden/>
          </w:rPr>
          <w:fldChar w:fldCharType="begin"/>
        </w:r>
        <w:r>
          <w:rPr>
            <w:noProof/>
            <w:webHidden/>
          </w:rPr>
          <w:instrText xml:space="preserve"> PAGEREF _Toc236301962 \h </w:instrText>
        </w:r>
        <w:r>
          <w:rPr>
            <w:noProof/>
            <w:webHidden/>
          </w:rPr>
        </w:r>
        <w:r>
          <w:rPr>
            <w:noProof/>
            <w:webHidden/>
          </w:rPr>
          <w:fldChar w:fldCharType="separate"/>
        </w:r>
        <w:r>
          <w:rPr>
            <w:noProof/>
            <w:webHidden/>
          </w:rPr>
          <w:t>11</w:t>
        </w:r>
        <w:r>
          <w:rPr>
            <w:noProof/>
            <w:webHidden/>
          </w:rPr>
          <w:fldChar w:fldCharType="end"/>
        </w:r>
      </w:hyperlink>
    </w:p>
    <w:p w14:paraId="637AA6B4" w14:textId="24EDFD01" w:rsidR="002479D7" w:rsidRDefault="002479D7">
      <w:pPr>
        <w:pStyle w:val="TOC2"/>
        <w:tabs>
          <w:tab w:val="right" w:leader="dot" w:pos="9016"/>
        </w:tabs>
        <w:rPr>
          <w:rFonts w:eastAsiaTheme="minorEastAsia" w:cstheme="minorBidi"/>
          <w:noProof/>
          <w:color w:val="auto"/>
          <w:kern w:val="2"/>
          <w:sz w:val="24"/>
          <w:szCs w:val="24"/>
          <w:lang w:eastAsia="en-AU"/>
          <w14:ligatures w14:val="standardContextual"/>
        </w:rPr>
      </w:pPr>
      <w:hyperlink w:anchor="_Toc236301963" w:history="1">
        <w:r w:rsidRPr="00106A6D">
          <w:rPr>
            <w:rStyle w:val="Hyperlink"/>
            <w:rFonts w:ascii="Public Sans Light" w:hAnsi="Public Sans Light"/>
            <w:noProof/>
          </w:rPr>
          <w:t>Appendix Two – Communication</w:t>
        </w:r>
        <w:r>
          <w:rPr>
            <w:noProof/>
            <w:webHidden/>
          </w:rPr>
          <w:tab/>
        </w:r>
        <w:r>
          <w:rPr>
            <w:noProof/>
            <w:webHidden/>
          </w:rPr>
          <w:fldChar w:fldCharType="begin"/>
        </w:r>
        <w:r>
          <w:rPr>
            <w:noProof/>
            <w:webHidden/>
          </w:rPr>
          <w:instrText xml:space="preserve"> PAGEREF _Toc236301963 \h </w:instrText>
        </w:r>
        <w:r>
          <w:rPr>
            <w:noProof/>
            <w:webHidden/>
          </w:rPr>
        </w:r>
        <w:r>
          <w:rPr>
            <w:noProof/>
            <w:webHidden/>
          </w:rPr>
          <w:fldChar w:fldCharType="separate"/>
        </w:r>
        <w:r>
          <w:rPr>
            <w:noProof/>
            <w:webHidden/>
          </w:rPr>
          <w:t>11</w:t>
        </w:r>
        <w:r>
          <w:rPr>
            <w:noProof/>
            <w:webHidden/>
          </w:rPr>
          <w:fldChar w:fldCharType="end"/>
        </w:r>
      </w:hyperlink>
    </w:p>
    <w:p w14:paraId="1407EC8B" w14:textId="735A2007" w:rsidR="001E62FF" w:rsidRPr="00D005A7" w:rsidRDefault="006C59BF" w:rsidP="001E62FF">
      <w:pPr>
        <w:rPr>
          <w:rFonts w:ascii="Public Sans Light" w:hAnsi="Public Sans Light"/>
          <w:color w:val="auto"/>
        </w:rPr>
      </w:pPr>
      <w:r w:rsidRPr="00D005A7">
        <w:rPr>
          <w:rFonts w:ascii="Public Sans Light" w:hAnsi="Public Sans Light"/>
          <w:color w:val="auto"/>
        </w:rPr>
        <w:fldChar w:fldCharType="end"/>
      </w:r>
    </w:p>
    <w:p w14:paraId="1931A9DF" w14:textId="77777777" w:rsidR="001E62FF" w:rsidRPr="00D005A7" w:rsidRDefault="001E62FF" w:rsidP="001E62FF">
      <w:pPr>
        <w:rPr>
          <w:rFonts w:ascii="Public Sans Light" w:hAnsi="Public Sans Light"/>
          <w:color w:val="auto"/>
        </w:rPr>
      </w:pPr>
    </w:p>
    <w:p w14:paraId="5DE30F63" w14:textId="77777777" w:rsidR="001E62FF" w:rsidRPr="00D005A7" w:rsidRDefault="001E62FF" w:rsidP="001E62FF">
      <w:pPr>
        <w:rPr>
          <w:rFonts w:ascii="Public Sans Light" w:hAnsi="Public Sans Light"/>
          <w:color w:val="auto"/>
        </w:rPr>
      </w:pPr>
    </w:p>
    <w:p w14:paraId="1F28957D" w14:textId="77777777" w:rsidR="001E62FF" w:rsidRPr="00D005A7" w:rsidRDefault="001E62FF" w:rsidP="001E62FF">
      <w:pPr>
        <w:rPr>
          <w:rFonts w:ascii="Public Sans Light" w:hAnsi="Public Sans Light"/>
          <w:color w:val="auto"/>
        </w:rPr>
      </w:pPr>
    </w:p>
    <w:p w14:paraId="377B4CC2" w14:textId="77777777" w:rsidR="001E62FF" w:rsidRPr="00D005A7" w:rsidRDefault="001E62FF" w:rsidP="001E62FF">
      <w:pPr>
        <w:rPr>
          <w:rFonts w:ascii="Public Sans Light" w:hAnsi="Public Sans Light"/>
          <w:color w:val="auto"/>
        </w:rPr>
      </w:pPr>
    </w:p>
    <w:p w14:paraId="7D465D18" w14:textId="77777777" w:rsidR="001E62FF" w:rsidRPr="00D005A7" w:rsidRDefault="001E62FF" w:rsidP="001E62FF">
      <w:pPr>
        <w:rPr>
          <w:rFonts w:ascii="Public Sans Light" w:hAnsi="Public Sans Light"/>
          <w:color w:val="auto"/>
        </w:rPr>
      </w:pPr>
    </w:p>
    <w:p w14:paraId="189E2D43" w14:textId="77777777" w:rsidR="001E62FF" w:rsidRPr="00D005A7" w:rsidRDefault="001E62FF" w:rsidP="001E62FF">
      <w:pPr>
        <w:rPr>
          <w:rFonts w:ascii="Public Sans Light" w:hAnsi="Public Sans Light"/>
          <w:color w:val="auto"/>
        </w:rPr>
      </w:pPr>
    </w:p>
    <w:p w14:paraId="7FD60DE1" w14:textId="77777777" w:rsidR="001E62FF" w:rsidRPr="00D005A7" w:rsidRDefault="001E62FF" w:rsidP="001E62FF">
      <w:pPr>
        <w:rPr>
          <w:rFonts w:ascii="Public Sans Light" w:hAnsi="Public Sans Light"/>
          <w:color w:val="auto"/>
        </w:rPr>
      </w:pPr>
    </w:p>
    <w:p w14:paraId="05193293" w14:textId="77777777" w:rsidR="001E62FF" w:rsidRPr="00D005A7" w:rsidRDefault="001E62FF" w:rsidP="001E62FF">
      <w:pPr>
        <w:rPr>
          <w:rFonts w:ascii="Public Sans Light" w:hAnsi="Public Sans Light"/>
          <w:color w:val="auto"/>
        </w:rPr>
      </w:pPr>
    </w:p>
    <w:p w14:paraId="0579902B" w14:textId="77777777" w:rsidR="001E62FF" w:rsidRPr="00D005A7" w:rsidRDefault="001E62FF" w:rsidP="001E62FF">
      <w:pPr>
        <w:rPr>
          <w:rFonts w:ascii="Public Sans Light" w:hAnsi="Public Sans Light"/>
          <w:color w:val="auto"/>
        </w:rPr>
      </w:pPr>
    </w:p>
    <w:p w14:paraId="41C40E98" w14:textId="77777777" w:rsidR="001E62FF" w:rsidRPr="00D005A7" w:rsidRDefault="001E62FF" w:rsidP="001E62FF">
      <w:pPr>
        <w:rPr>
          <w:rFonts w:ascii="Public Sans Light" w:hAnsi="Public Sans Light"/>
          <w:color w:val="auto"/>
        </w:rPr>
      </w:pPr>
    </w:p>
    <w:p w14:paraId="13D82FE0" w14:textId="77777777" w:rsidR="001E62FF" w:rsidRPr="00D005A7" w:rsidRDefault="001E62FF" w:rsidP="001E62FF">
      <w:pPr>
        <w:rPr>
          <w:rFonts w:ascii="Public Sans Light" w:hAnsi="Public Sans Light"/>
          <w:color w:val="auto"/>
        </w:rPr>
      </w:pPr>
    </w:p>
    <w:p w14:paraId="1A1C7104" w14:textId="77777777" w:rsidR="001E62FF" w:rsidRPr="00D005A7" w:rsidRDefault="001E62FF" w:rsidP="001E62FF">
      <w:pPr>
        <w:rPr>
          <w:rFonts w:ascii="Public Sans Light" w:hAnsi="Public Sans Light"/>
          <w:color w:val="auto"/>
        </w:rPr>
      </w:pPr>
    </w:p>
    <w:p w14:paraId="38C0DD9B" w14:textId="77777777" w:rsidR="001E62FF" w:rsidRPr="00D005A7" w:rsidRDefault="001E62FF" w:rsidP="001E62FF">
      <w:pPr>
        <w:rPr>
          <w:rFonts w:ascii="Public Sans Light" w:hAnsi="Public Sans Light"/>
          <w:color w:val="auto"/>
        </w:rPr>
      </w:pPr>
    </w:p>
    <w:p w14:paraId="26663BDE" w14:textId="77777777" w:rsidR="001E62FF" w:rsidRPr="00D005A7" w:rsidRDefault="001E62FF" w:rsidP="001E62FF">
      <w:pPr>
        <w:rPr>
          <w:rFonts w:ascii="Public Sans Light" w:hAnsi="Public Sans Light"/>
          <w:color w:val="auto"/>
        </w:rPr>
      </w:pPr>
    </w:p>
    <w:p w14:paraId="76D77536" w14:textId="77777777" w:rsidR="001E62FF" w:rsidRPr="00D005A7" w:rsidRDefault="001E62FF" w:rsidP="001E62FF">
      <w:pPr>
        <w:rPr>
          <w:rFonts w:ascii="Public Sans Light" w:hAnsi="Public Sans Light"/>
          <w:color w:val="auto"/>
        </w:rPr>
      </w:pPr>
    </w:p>
    <w:p w14:paraId="3C3EFF52" w14:textId="77777777" w:rsidR="001E62FF" w:rsidRDefault="001E62FF" w:rsidP="001E62FF">
      <w:pPr>
        <w:rPr>
          <w:rFonts w:ascii="Public Sans Light" w:hAnsi="Public Sans Light"/>
          <w:color w:val="auto"/>
        </w:rPr>
      </w:pPr>
    </w:p>
    <w:p w14:paraId="0EC09BD3" w14:textId="77777777" w:rsidR="002916C1" w:rsidRDefault="002916C1" w:rsidP="001E62FF">
      <w:pPr>
        <w:rPr>
          <w:rFonts w:ascii="Public Sans Light" w:hAnsi="Public Sans Light"/>
          <w:color w:val="auto"/>
        </w:rPr>
      </w:pPr>
    </w:p>
    <w:p w14:paraId="79AD0FEB" w14:textId="77777777" w:rsidR="002916C1" w:rsidRDefault="002916C1" w:rsidP="001E62FF">
      <w:pPr>
        <w:rPr>
          <w:rFonts w:ascii="Public Sans Light" w:hAnsi="Public Sans Light"/>
          <w:color w:val="auto"/>
        </w:rPr>
      </w:pPr>
    </w:p>
    <w:p w14:paraId="1FD63165" w14:textId="77777777" w:rsidR="002916C1" w:rsidRPr="00D005A7" w:rsidRDefault="002916C1" w:rsidP="001E62FF">
      <w:pPr>
        <w:rPr>
          <w:rFonts w:ascii="Public Sans Light" w:hAnsi="Public Sans Light"/>
          <w:color w:val="auto"/>
        </w:rPr>
      </w:pPr>
    </w:p>
    <w:p w14:paraId="3B9729AD" w14:textId="77777777" w:rsidR="001E62FF" w:rsidRPr="00D005A7" w:rsidRDefault="001E62FF" w:rsidP="001E62FF">
      <w:pPr>
        <w:rPr>
          <w:rFonts w:ascii="Public Sans Light" w:hAnsi="Public Sans Light"/>
          <w:color w:val="auto"/>
        </w:rPr>
      </w:pPr>
    </w:p>
    <w:p w14:paraId="1C1A34A7" w14:textId="0C36F80C" w:rsidR="006C59BF" w:rsidRPr="00D005A7" w:rsidRDefault="006C59BF" w:rsidP="001E62FF">
      <w:pPr>
        <w:rPr>
          <w:rFonts w:ascii="Public Sans Light" w:hAnsi="Public Sans Light"/>
          <w:color w:val="auto"/>
          <w:sz w:val="32"/>
          <w:szCs w:val="32"/>
        </w:rPr>
      </w:pPr>
      <w:r w:rsidRPr="00D005A7">
        <w:rPr>
          <w:rFonts w:ascii="Public Sans Light" w:hAnsi="Public Sans Light"/>
          <w:color w:val="auto"/>
          <w:sz w:val="32"/>
          <w:szCs w:val="32"/>
        </w:rPr>
        <w:lastRenderedPageBreak/>
        <w:t>Acknowledgement of Country</w:t>
      </w:r>
    </w:p>
    <w:p w14:paraId="708C612B" w14:textId="2D67F0EE" w:rsidR="006C59BF" w:rsidRPr="00D005A7" w:rsidRDefault="00D46C13" w:rsidP="006C59BF">
      <w:pPr>
        <w:rPr>
          <w:rFonts w:ascii="Public Sans Light" w:hAnsi="Public Sans Light"/>
          <w:color w:val="auto"/>
        </w:rPr>
      </w:pPr>
      <w:r>
        <w:rPr>
          <w:rFonts w:ascii="Public Sans Light" w:hAnsi="Public Sans Light"/>
          <w:color w:val="auto"/>
        </w:rPr>
        <w:t>ANU</w:t>
      </w:r>
      <w:r w:rsidR="006C59BF" w:rsidRPr="00D005A7">
        <w:rPr>
          <w:rFonts w:ascii="Public Sans Light" w:hAnsi="Public Sans Light"/>
          <w:color w:val="auto"/>
        </w:rPr>
        <w:t xml:space="preserve"> acknowledges the Ngunnawal and </w:t>
      </w:r>
      <w:proofErr w:type="spellStart"/>
      <w:r w:rsidR="006C59BF" w:rsidRPr="00D005A7">
        <w:rPr>
          <w:rFonts w:ascii="Public Sans Light" w:hAnsi="Public Sans Light"/>
          <w:color w:val="auto"/>
        </w:rPr>
        <w:t>Ngambri-Kamberri</w:t>
      </w:r>
      <w:proofErr w:type="spellEnd"/>
      <w:r w:rsidR="006C59BF" w:rsidRPr="00D005A7">
        <w:rPr>
          <w:rFonts w:ascii="Public Sans Light" w:hAnsi="Public Sans Light"/>
          <w:color w:val="auto"/>
        </w:rPr>
        <w:t xml:space="preserve"> people, who are the Traditional Owners of the land upon which the University’s Acton campus is located. This Ngunnawal and </w:t>
      </w:r>
      <w:proofErr w:type="spellStart"/>
      <w:r w:rsidR="006C59BF" w:rsidRPr="00D005A7">
        <w:rPr>
          <w:rFonts w:ascii="Public Sans Light" w:hAnsi="Public Sans Light"/>
          <w:color w:val="auto"/>
        </w:rPr>
        <w:t>Ngambri-Kamberri</w:t>
      </w:r>
      <w:proofErr w:type="spellEnd"/>
      <w:r w:rsidR="006C59BF" w:rsidRPr="00D005A7">
        <w:rPr>
          <w:rFonts w:ascii="Public Sans Light" w:hAnsi="Public Sans Light"/>
          <w:color w:val="auto"/>
        </w:rPr>
        <w:t xml:space="preserve"> land </w:t>
      </w:r>
      <w:proofErr w:type="gramStart"/>
      <w:r w:rsidR="006C59BF" w:rsidRPr="00D005A7">
        <w:rPr>
          <w:rFonts w:ascii="Public Sans Light" w:hAnsi="Public Sans Light"/>
          <w:color w:val="auto"/>
        </w:rPr>
        <w:t>continues</w:t>
      </w:r>
      <w:proofErr w:type="gramEnd"/>
      <w:r w:rsidR="006C59BF" w:rsidRPr="00D005A7">
        <w:rPr>
          <w:rFonts w:ascii="Public Sans Light" w:hAnsi="Public Sans Light"/>
          <w:color w:val="auto"/>
        </w:rPr>
        <w:t xml:space="preserve"> to support students, staff, and community members throughout their time at ANU.</w:t>
      </w:r>
    </w:p>
    <w:p w14:paraId="5478A229" w14:textId="77777777" w:rsidR="006C59BF" w:rsidRPr="00D005A7" w:rsidRDefault="006C59BF" w:rsidP="006C59BF">
      <w:pPr>
        <w:rPr>
          <w:rFonts w:ascii="Public Sans Light" w:hAnsi="Public Sans Light"/>
          <w:color w:val="auto"/>
        </w:rPr>
      </w:pPr>
      <w:r w:rsidRPr="00D005A7">
        <w:rPr>
          <w:rFonts w:ascii="Public Sans Light" w:hAnsi="Public Sans Light"/>
          <w:color w:val="auto"/>
        </w:rPr>
        <w:t>We pay our respects to all Aboriginal and Torres Strait Islander peoples, Indigenous peoples, past, present and future, and acknowledge that this land from which we benefit has an ancient history that is both rich and sacred.</w:t>
      </w:r>
    </w:p>
    <w:p w14:paraId="32F1DC55" w14:textId="77777777" w:rsidR="006C59BF" w:rsidRPr="00D005A7" w:rsidRDefault="006C59BF" w:rsidP="006C59BF">
      <w:pPr>
        <w:rPr>
          <w:rFonts w:ascii="Public Sans Light" w:hAnsi="Public Sans Light"/>
          <w:color w:val="auto"/>
        </w:rPr>
      </w:pPr>
      <w:r w:rsidRPr="00D005A7">
        <w:rPr>
          <w:rFonts w:ascii="Public Sans Light" w:hAnsi="Public Sans Light"/>
          <w:color w:val="auto"/>
        </w:rPr>
        <w:t>We recognise that learning and connection to Country must be inclusive and accessible to all. We honour the diverse ways people engage with this land, including those living with disability, and commit to creating spaces that are physically, culturally, and intellectually welcome and support everyone.</w:t>
      </w:r>
    </w:p>
    <w:p w14:paraId="7E01DE4D" w14:textId="039E6FC4" w:rsidR="006C59BF" w:rsidRPr="00D005A7" w:rsidRDefault="006C59BF" w:rsidP="006C59BF">
      <w:pPr>
        <w:rPr>
          <w:rFonts w:ascii="Public Sans Light" w:hAnsi="Public Sans Light"/>
          <w:color w:val="auto"/>
        </w:rPr>
      </w:pPr>
      <w:r w:rsidRPr="00D005A7">
        <w:rPr>
          <w:rFonts w:ascii="Public Sans Light" w:hAnsi="Public Sans Light"/>
          <w:color w:val="auto"/>
        </w:rPr>
        <w:t>This land will continue to hold a space for future generations to come together, to learn from Country and from one another. The ANU community makes a commitment to always respect the land upon which we stand and to ensure that the voices of this land’s Indigenous peoples are both heard and listened to, so that we may move towards a future marked by cooperation, mutual respect, and inclusion.</w:t>
      </w:r>
    </w:p>
    <w:p w14:paraId="353320AC" w14:textId="53E26171" w:rsidR="006C59BF" w:rsidRPr="00D005A7" w:rsidRDefault="006C59BF" w:rsidP="006C59BF">
      <w:pPr>
        <w:pStyle w:val="Heading1"/>
        <w:rPr>
          <w:rFonts w:ascii="Public Sans Light" w:hAnsi="Public Sans Light"/>
          <w:color w:val="auto"/>
          <w:sz w:val="32"/>
          <w:szCs w:val="32"/>
        </w:rPr>
      </w:pPr>
      <w:bookmarkStart w:id="6" w:name="_Toc228442397"/>
      <w:bookmarkStart w:id="7" w:name="_Toc236301951"/>
      <w:r w:rsidRPr="00D005A7">
        <w:rPr>
          <w:rFonts w:ascii="Public Sans Light" w:hAnsi="Public Sans Light"/>
          <w:color w:val="auto"/>
          <w:sz w:val="32"/>
          <w:szCs w:val="32"/>
        </w:rPr>
        <w:t>Acknowledgement of People Living with Disability</w:t>
      </w:r>
      <w:bookmarkEnd w:id="6"/>
      <w:bookmarkEnd w:id="7"/>
    </w:p>
    <w:p w14:paraId="6D0466EF" w14:textId="10738570" w:rsidR="006C59BF" w:rsidRPr="00D005A7" w:rsidRDefault="00D46C13" w:rsidP="006C59BF">
      <w:pPr>
        <w:rPr>
          <w:rFonts w:ascii="Public Sans Light" w:hAnsi="Public Sans Light"/>
          <w:color w:val="auto"/>
        </w:rPr>
      </w:pPr>
      <w:r>
        <w:rPr>
          <w:rFonts w:ascii="Public Sans Light" w:hAnsi="Public Sans Light"/>
          <w:color w:val="auto"/>
        </w:rPr>
        <w:t>ANU</w:t>
      </w:r>
      <w:r w:rsidR="006C59BF" w:rsidRPr="00D005A7">
        <w:rPr>
          <w:rFonts w:ascii="Public Sans Light" w:hAnsi="Public Sans Light"/>
          <w:color w:val="auto"/>
        </w:rPr>
        <w:t xml:space="preserve"> acknowledges and honours lived and living experience of people with disability and whose diverse experiences, knowledge, and contributions enrich every part of </w:t>
      </w:r>
      <w:proofErr w:type="gramStart"/>
      <w:r w:rsidR="006C59BF" w:rsidRPr="00D005A7">
        <w:rPr>
          <w:rFonts w:ascii="Public Sans Light" w:hAnsi="Public Sans Light"/>
          <w:color w:val="auto"/>
        </w:rPr>
        <w:t>University</w:t>
      </w:r>
      <w:proofErr w:type="gramEnd"/>
      <w:r w:rsidR="006C59BF" w:rsidRPr="00D005A7">
        <w:rPr>
          <w:rFonts w:ascii="Public Sans Light" w:hAnsi="Public Sans Light"/>
          <w:color w:val="auto"/>
        </w:rPr>
        <w:t xml:space="preserve"> life.</w:t>
      </w:r>
    </w:p>
    <w:p w14:paraId="5CEDDF8D" w14:textId="77777777" w:rsidR="006C59BF" w:rsidRPr="00D005A7" w:rsidRDefault="006C59BF" w:rsidP="006C59BF">
      <w:pPr>
        <w:rPr>
          <w:rFonts w:ascii="Public Sans Light" w:hAnsi="Public Sans Light"/>
          <w:color w:val="auto"/>
        </w:rPr>
      </w:pPr>
      <w:r w:rsidRPr="00D005A7">
        <w:rPr>
          <w:rFonts w:ascii="Public Sans Light" w:hAnsi="Public Sans Light"/>
          <w:color w:val="auto"/>
        </w:rPr>
        <w:t>We recognise the courage, leadership, and advocacy of people living with disability, and the role they continue to play in advancing inclusion, accessibility, and systemic change within ANU and beyond. Their insights and lived experience are central to building a university culture grounded in respect, equity, and understanding.</w:t>
      </w:r>
    </w:p>
    <w:p w14:paraId="2CA60076" w14:textId="77777777" w:rsidR="006C59BF" w:rsidRPr="00D005A7" w:rsidRDefault="006C59BF" w:rsidP="006C59BF">
      <w:pPr>
        <w:rPr>
          <w:rFonts w:ascii="Public Sans Light" w:hAnsi="Public Sans Light"/>
          <w:color w:val="auto"/>
        </w:rPr>
      </w:pPr>
      <w:r w:rsidRPr="00D005A7">
        <w:rPr>
          <w:rFonts w:ascii="Public Sans Light" w:hAnsi="Public Sans Light"/>
          <w:color w:val="auto"/>
        </w:rPr>
        <w:t>ANU acknowledge that many people living with disability continue to face barriers to full participation in education, employment and community life. The University reaffirms its commitment to removing these barriers through proactive action, inclusive design, and continuous improvement.</w:t>
      </w:r>
    </w:p>
    <w:p w14:paraId="3D2E7775" w14:textId="776C7958" w:rsidR="006C59BF" w:rsidRPr="00D005A7" w:rsidRDefault="006C59BF" w:rsidP="006C59BF">
      <w:pPr>
        <w:rPr>
          <w:rFonts w:ascii="Public Sans Light" w:hAnsi="Public Sans Light"/>
          <w:color w:val="auto"/>
        </w:rPr>
      </w:pPr>
      <w:r w:rsidRPr="00D005A7">
        <w:rPr>
          <w:rFonts w:ascii="Public Sans Light" w:hAnsi="Public Sans Light"/>
          <w:color w:val="auto"/>
        </w:rPr>
        <w:t>We also acknowledge the carers, families, allies, and advocates who support people living with disability and contribute to our shared vision of a more inclusive and equitable community.</w:t>
      </w:r>
    </w:p>
    <w:p w14:paraId="5B592F4E" w14:textId="0394A7A0" w:rsidR="006C59BF" w:rsidRPr="00D005A7" w:rsidRDefault="006C59BF" w:rsidP="006C59BF">
      <w:pPr>
        <w:pStyle w:val="Heading1"/>
        <w:rPr>
          <w:rFonts w:ascii="Public Sans Light" w:hAnsi="Public Sans Light"/>
          <w:color w:val="auto"/>
          <w:sz w:val="32"/>
          <w:szCs w:val="32"/>
        </w:rPr>
      </w:pPr>
      <w:bookmarkStart w:id="8" w:name="_Toc228442398"/>
      <w:bookmarkStart w:id="9" w:name="_Toc236301952"/>
      <w:r w:rsidRPr="00D005A7">
        <w:rPr>
          <w:rFonts w:ascii="Public Sans Light" w:hAnsi="Public Sans Light"/>
          <w:color w:val="auto"/>
          <w:sz w:val="32"/>
          <w:szCs w:val="32"/>
        </w:rPr>
        <w:t xml:space="preserve">Our </w:t>
      </w:r>
      <w:r w:rsidR="00D46C13">
        <w:rPr>
          <w:rFonts w:ascii="Public Sans Light" w:hAnsi="Public Sans Light"/>
          <w:color w:val="auto"/>
          <w:sz w:val="32"/>
          <w:szCs w:val="32"/>
        </w:rPr>
        <w:t>v</w:t>
      </w:r>
      <w:r w:rsidRPr="00D005A7">
        <w:rPr>
          <w:rFonts w:ascii="Public Sans Light" w:hAnsi="Public Sans Light"/>
          <w:color w:val="auto"/>
          <w:sz w:val="32"/>
          <w:szCs w:val="32"/>
        </w:rPr>
        <w:t xml:space="preserve">ision for </w:t>
      </w:r>
      <w:r w:rsidR="00D46C13">
        <w:rPr>
          <w:rFonts w:ascii="Public Sans Light" w:hAnsi="Public Sans Light"/>
          <w:color w:val="auto"/>
          <w:sz w:val="32"/>
          <w:szCs w:val="32"/>
        </w:rPr>
        <w:t>a</w:t>
      </w:r>
      <w:r w:rsidRPr="00D005A7">
        <w:rPr>
          <w:rFonts w:ascii="Public Sans Light" w:hAnsi="Public Sans Light"/>
          <w:color w:val="auto"/>
          <w:sz w:val="32"/>
          <w:szCs w:val="32"/>
        </w:rPr>
        <w:t xml:space="preserve">ccess and </w:t>
      </w:r>
      <w:r w:rsidR="00D46C13">
        <w:rPr>
          <w:rFonts w:ascii="Public Sans Light" w:hAnsi="Public Sans Light"/>
          <w:color w:val="auto"/>
          <w:sz w:val="32"/>
          <w:szCs w:val="32"/>
        </w:rPr>
        <w:t>i</w:t>
      </w:r>
      <w:r w:rsidRPr="00D005A7">
        <w:rPr>
          <w:rFonts w:ascii="Public Sans Light" w:hAnsi="Public Sans Light"/>
          <w:color w:val="auto"/>
          <w:sz w:val="32"/>
          <w:szCs w:val="32"/>
        </w:rPr>
        <w:t>nclusion</w:t>
      </w:r>
      <w:bookmarkEnd w:id="8"/>
      <w:bookmarkEnd w:id="9"/>
    </w:p>
    <w:p w14:paraId="111FC69E" w14:textId="77777777" w:rsidR="006C59BF" w:rsidRPr="00D005A7" w:rsidRDefault="006C59BF" w:rsidP="006C59BF">
      <w:pPr>
        <w:rPr>
          <w:rFonts w:ascii="Public Sans Light" w:hAnsi="Public Sans Light"/>
          <w:color w:val="auto"/>
        </w:rPr>
      </w:pPr>
      <w:r w:rsidRPr="00D005A7">
        <w:rPr>
          <w:rFonts w:ascii="Public Sans Light" w:hAnsi="Public Sans Light"/>
          <w:color w:val="auto"/>
        </w:rPr>
        <w:t>The Australian National University affirms its commitment to fostering an inclusive, equitable and culturally safe environment in which all members of the community are empowered to participate fully in the life of the University. In alignment with our national mission and institutional values, we adopt the social model of disability, recognising that disability arises not from individuals but from the interaction with systemic, environmental and attitudinal barriers. Our responsibility is to identify and remove these barriers to ensure that all individuals can thrive.</w:t>
      </w:r>
    </w:p>
    <w:p w14:paraId="0B135F23" w14:textId="77777777" w:rsidR="006C59BF" w:rsidRPr="00D005A7" w:rsidRDefault="006C59BF" w:rsidP="006C59BF">
      <w:pPr>
        <w:rPr>
          <w:rFonts w:ascii="Public Sans Light" w:hAnsi="Public Sans Light"/>
          <w:color w:val="auto"/>
        </w:rPr>
      </w:pPr>
      <w:r w:rsidRPr="00D005A7">
        <w:rPr>
          <w:rFonts w:ascii="Public Sans Light" w:hAnsi="Public Sans Light"/>
          <w:color w:val="auto"/>
        </w:rPr>
        <w:t>As Australia’s national university, ANU is uniquely positioned to lead cultural change. We are committed to embedding disability inclusion across our operations, teaching, research and engagement activities. This commitment is underpinned by our values of fairness, justice, transparency and accountability, and reflects our strategic priorities in workforce development, cultural safety, and inclusive practice.</w:t>
      </w:r>
    </w:p>
    <w:p w14:paraId="01357CFD" w14:textId="77777777" w:rsidR="006C59BF" w:rsidRPr="00D005A7" w:rsidRDefault="006C59BF" w:rsidP="006C59BF">
      <w:pPr>
        <w:rPr>
          <w:rFonts w:ascii="Public Sans Light" w:hAnsi="Public Sans Light"/>
          <w:color w:val="auto"/>
        </w:rPr>
      </w:pPr>
      <w:r w:rsidRPr="00D005A7">
        <w:rPr>
          <w:rFonts w:ascii="Public Sans Light" w:hAnsi="Public Sans Light"/>
          <w:color w:val="auto"/>
        </w:rPr>
        <w:t>We recognise that disability does not exist in isolation but intersects with other aspects of identities, relationships and social factors. ANU is committed to understanding and addressing these intersecting factors to ensure that our policies, practices, and environments are inclusive of the full diversity of our community.</w:t>
      </w:r>
    </w:p>
    <w:p w14:paraId="7C089D05" w14:textId="77777777" w:rsidR="006C59BF" w:rsidRPr="00D005A7" w:rsidRDefault="006C59BF" w:rsidP="006C59BF">
      <w:pPr>
        <w:rPr>
          <w:rFonts w:ascii="Public Sans Light" w:hAnsi="Public Sans Light"/>
          <w:color w:val="auto"/>
        </w:rPr>
      </w:pPr>
      <w:r w:rsidRPr="00D005A7">
        <w:rPr>
          <w:rFonts w:ascii="Public Sans Light" w:hAnsi="Public Sans Light"/>
          <w:color w:val="auto"/>
        </w:rPr>
        <w:lastRenderedPageBreak/>
        <w:t xml:space="preserve">We recognise that trust is foundational to inclusion. ANU will build and sustain trust through meaningful engagement with people with disability: listening to lived experience, co-designing solutions, and ensuring our policies and practices are responsive, transparent and accountable. We will promote inclusive leadership and ensure that disability representation is embedded across decision-making structures and institutional processes. </w:t>
      </w:r>
    </w:p>
    <w:p w14:paraId="717CC1F9" w14:textId="77777777" w:rsidR="006C59BF" w:rsidRPr="00D005A7" w:rsidRDefault="006C59BF" w:rsidP="006C59BF">
      <w:pPr>
        <w:rPr>
          <w:rFonts w:ascii="Public Sans Light" w:hAnsi="Public Sans Light"/>
          <w:color w:val="auto"/>
        </w:rPr>
      </w:pPr>
      <w:r w:rsidRPr="00D005A7">
        <w:rPr>
          <w:rFonts w:ascii="Public Sans Light" w:hAnsi="Public Sans Light"/>
          <w:color w:val="auto"/>
        </w:rPr>
        <w:t>We will endeavour that our infrastructure, digital environments, and service delivery models are designed to be accessible, flexible and responsive to diverse needs. The Accessibility team is now embedded within the Experience, Wellbeing and Inclusion portfolio, strengthening multidisciplinary and evidence informed practice through professional expertise across allied health and inclusive education disciplines. The introduction of a case management model enables more consistent, personalised and ongoing support for students. In parallel, existing workplace adjustment and case management model provide coordinated, confidential and timely support for staff members. While transitional workforce challenges are acknowledged, ANU is committed to strengthening workforce capability and aligning organisational culture with the principles of equity, respect and belonging to support a professional, responsive and sustainable service.</w:t>
      </w:r>
    </w:p>
    <w:p w14:paraId="3C170CF7" w14:textId="5A2A6E42" w:rsidR="006C59BF" w:rsidRPr="00D005A7" w:rsidRDefault="006C59BF" w:rsidP="006C59BF">
      <w:pPr>
        <w:rPr>
          <w:rFonts w:ascii="Public Sans Light" w:hAnsi="Public Sans Light"/>
          <w:color w:val="auto"/>
        </w:rPr>
      </w:pPr>
      <w:r w:rsidRPr="00D005A7">
        <w:rPr>
          <w:rFonts w:ascii="Public Sans Light" w:hAnsi="Public Sans Light"/>
          <w:color w:val="auto"/>
        </w:rPr>
        <w:t>This Disability Action Plan has been developed for a shorter cycle than previous plans. This reflects a period of anticipated change, including forthcoming legislative reforms. A shorter cycle enables ANU to remain responsive, recalibrate priorities, and align future actions with emerging obligations, governance arrangements, and strategic direction.</w:t>
      </w:r>
    </w:p>
    <w:p w14:paraId="29C7C3DA" w14:textId="245B0252" w:rsidR="006C59BF" w:rsidRPr="00D005A7" w:rsidRDefault="006C59BF" w:rsidP="006C59BF">
      <w:pPr>
        <w:pStyle w:val="Heading1"/>
        <w:rPr>
          <w:rFonts w:ascii="Public Sans Light" w:hAnsi="Public Sans Light"/>
          <w:color w:val="auto"/>
          <w:sz w:val="32"/>
          <w:szCs w:val="32"/>
        </w:rPr>
      </w:pPr>
      <w:bookmarkStart w:id="10" w:name="_Toc228442399"/>
      <w:bookmarkStart w:id="11" w:name="_Toc236301953"/>
      <w:r w:rsidRPr="00D005A7">
        <w:rPr>
          <w:rFonts w:ascii="Public Sans Light" w:hAnsi="Public Sans Light"/>
          <w:color w:val="auto"/>
          <w:sz w:val="32"/>
          <w:szCs w:val="32"/>
        </w:rPr>
        <w:t>Legislative framework</w:t>
      </w:r>
      <w:bookmarkEnd w:id="10"/>
      <w:bookmarkEnd w:id="11"/>
    </w:p>
    <w:p w14:paraId="67CEE203" w14:textId="4881BCFF" w:rsidR="006C59BF" w:rsidRPr="00D005A7" w:rsidRDefault="006C59BF" w:rsidP="006C59BF">
      <w:pPr>
        <w:rPr>
          <w:rFonts w:ascii="Public Sans Light" w:hAnsi="Public Sans Light"/>
          <w:color w:val="auto"/>
        </w:rPr>
      </w:pPr>
      <w:r w:rsidRPr="00D005A7">
        <w:rPr>
          <w:rFonts w:ascii="Public Sans Light" w:hAnsi="Public Sans Light"/>
          <w:color w:val="auto"/>
        </w:rPr>
        <w:t xml:space="preserve">As a public institution established under the </w:t>
      </w:r>
      <w:r w:rsidRPr="00D005A7">
        <w:rPr>
          <w:rFonts w:ascii="Public Sans Light" w:hAnsi="Public Sans Light"/>
          <w:i/>
          <w:iCs/>
          <w:color w:val="auto"/>
        </w:rPr>
        <w:t>Australian National University Act 1991</w:t>
      </w:r>
      <w:r w:rsidRPr="00D005A7">
        <w:rPr>
          <w:rFonts w:ascii="Public Sans Light" w:hAnsi="Public Sans Light"/>
          <w:color w:val="auto"/>
        </w:rPr>
        <w:t>, ANU is bound by Federal and Territory legislation and agreed Standards relating to disability and discrimination including, but not limited to, the following:</w:t>
      </w:r>
    </w:p>
    <w:p w14:paraId="7BB18866" w14:textId="77777777" w:rsidR="006C59BF" w:rsidRPr="002916C1" w:rsidRDefault="006C59BF" w:rsidP="006C59BF">
      <w:pPr>
        <w:numPr>
          <w:ilvl w:val="0"/>
          <w:numId w:val="1"/>
        </w:numPr>
        <w:ind w:left="360"/>
        <w:rPr>
          <w:rFonts w:ascii="Public Sans Light" w:hAnsi="Public Sans Light"/>
          <w:color w:val="0070C0"/>
        </w:rPr>
      </w:pPr>
      <w:hyperlink r:id="rId6" w:history="1">
        <w:r w:rsidRPr="002916C1">
          <w:rPr>
            <w:rStyle w:val="Hyperlink"/>
            <w:rFonts w:ascii="Public Sans Light" w:hAnsi="Public Sans Light"/>
            <w:color w:val="0070C0"/>
          </w:rPr>
          <w:t>Disability Discrimination Act 1992 (</w:t>
        </w:r>
        <w:proofErr w:type="spellStart"/>
        <w:r w:rsidRPr="002916C1">
          <w:rPr>
            <w:rStyle w:val="Hyperlink"/>
            <w:rFonts w:ascii="Public Sans Light" w:hAnsi="Public Sans Light"/>
            <w:color w:val="0070C0"/>
          </w:rPr>
          <w:t>Cth</w:t>
        </w:r>
        <w:proofErr w:type="spellEnd"/>
        <w:r w:rsidRPr="002916C1">
          <w:rPr>
            <w:rStyle w:val="Hyperlink"/>
            <w:rFonts w:ascii="Public Sans Light" w:hAnsi="Public Sans Light"/>
            <w:color w:val="0070C0"/>
          </w:rPr>
          <w:t>)</w:t>
        </w:r>
      </w:hyperlink>
    </w:p>
    <w:p w14:paraId="64CAB527" w14:textId="3E9491E2" w:rsidR="006C59BF" w:rsidRPr="00D46C13" w:rsidRDefault="00D46C13" w:rsidP="006C59BF">
      <w:pPr>
        <w:numPr>
          <w:ilvl w:val="0"/>
          <w:numId w:val="1"/>
        </w:numPr>
        <w:ind w:left="360"/>
        <w:rPr>
          <w:rStyle w:val="Hyperlink"/>
          <w:rFonts w:ascii="Public Sans Light" w:hAnsi="Public Sans Light"/>
        </w:rPr>
      </w:pPr>
      <w:r>
        <w:rPr>
          <w:rFonts w:ascii="Public Sans Light" w:hAnsi="Public Sans Light"/>
        </w:rPr>
        <w:fldChar w:fldCharType="begin"/>
      </w:r>
      <w:r>
        <w:rPr>
          <w:rFonts w:ascii="Public Sans Light" w:hAnsi="Public Sans Light"/>
        </w:rPr>
        <w:instrText>HYPERLINK "https://www.legislation.gov.au/C2004A03366/latest/versions"</w:instrText>
      </w:r>
      <w:r>
        <w:rPr>
          <w:rFonts w:ascii="Public Sans Light" w:hAnsi="Public Sans Light"/>
        </w:rPr>
      </w:r>
      <w:r>
        <w:rPr>
          <w:rFonts w:ascii="Public Sans Light" w:hAnsi="Public Sans Light"/>
        </w:rPr>
        <w:fldChar w:fldCharType="separate"/>
      </w:r>
      <w:r w:rsidR="006C59BF" w:rsidRPr="00D46C13">
        <w:rPr>
          <w:rStyle w:val="Hyperlink"/>
          <w:rFonts w:ascii="Public Sans Light" w:hAnsi="Public Sans Light"/>
        </w:rPr>
        <w:t>Australian Human Rights Commission Act 1986 (</w:t>
      </w:r>
      <w:proofErr w:type="spellStart"/>
      <w:r w:rsidR="006C59BF" w:rsidRPr="00D46C13">
        <w:rPr>
          <w:rStyle w:val="Hyperlink"/>
          <w:rFonts w:ascii="Public Sans Light" w:hAnsi="Public Sans Light"/>
        </w:rPr>
        <w:t>Cth</w:t>
      </w:r>
      <w:proofErr w:type="spellEnd"/>
      <w:r w:rsidR="006C59BF" w:rsidRPr="00D46C13">
        <w:rPr>
          <w:rStyle w:val="Hyperlink"/>
          <w:rFonts w:ascii="Public Sans Light" w:hAnsi="Public Sans Light"/>
        </w:rPr>
        <w:t>)</w:t>
      </w:r>
    </w:p>
    <w:p w14:paraId="4F947BFF" w14:textId="3DE46F1A" w:rsidR="006C59BF" w:rsidRPr="002916C1" w:rsidRDefault="00D46C13" w:rsidP="006C59BF">
      <w:pPr>
        <w:numPr>
          <w:ilvl w:val="0"/>
          <w:numId w:val="1"/>
        </w:numPr>
        <w:ind w:left="360"/>
        <w:rPr>
          <w:rFonts w:ascii="Public Sans Light" w:hAnsi="Public Sans Light"/>
          <w:color w:val="0070C0"/>
        </w:rPr>
      </w:pPr>
      <w:r>
        <w:rPr>
          <w:rFonts w:ascii="Public Sans Light" w:hAnsi="Public Sans Light"/>
        </w:rPr>
        <w:fldChar w:fldCharType="end"/>
      </w:r>
      <w:hyperlink r:id="rId7" w:history="1">
        <w:r w:rsidR="006C59BF" w:rsidRPr="002916C1">
          <w:rPr>
            <w:rStyle w:val="Hyperlink"/>
            <w:rFonts w:ascii="Public Sans Light" w:hAnsi="Public Sans Light"/>
            <w:color w:val="0070C0"/>
          </w:rPr>
          <w:t>Fair Work Act 2009 (</w:t>
        </w:r>
        <w:proofErr w:type="spellStart"/>
        <w:r w:rsidR="006C59BF" w:rsidRPr="002916C1">
          <w:rPr>
            <w:rStyle w:val="Hyperlink"/>
            <w:rFonts w:ascii="Public Sans Light" w:hAnsi="Public Sans Light"/>
            <w:color w:val="0070C0"/>
          </w:rPr>
          <w:t>Cth</w:t>
        </w:r>
        <w:proofErr w:type="spellEnd"/>
        <w:r w:rsidR="006C59BF" w:rsidRPr="002916C1">
          <w:rPr>
            <w:rStyle w:val="Hyperlink"/>
            <w:rFonts w:ascii="Public Sans Light" w:hAnsi="Public Sans Light"/>
            <w:color w:val="0070C0"/>
          </w:rPr>
          <w:t>)</w:t>
        </w:r>
      </w:hyperlink>
    </w:p>
    <w:p w14:paraId="0E65D5E2" w14:textId="77777777" w:rsidR="006C59BF" w:rsidRPr="002916C1" w:rsidRDefault="006C59BF" w:rsidP="006C59BF">
      <w:pPr>
        <w:numPr>
          <w:ilvl w:val="0"/>
          <w:numId w:val="1"/>
        </w:numPr>
        <w:ind w:left="360"/>
        <w:rPr>
          <w:rFonts w:ascii="Public Sans Light" w:hAnsi="Public Sans Light"/>
          <w:color w:val="0070C0"/>
        </w:rPr>
      </w:pPr>
      <w:hyperlink r:id="rId8" w:history="1">
        <w:r w:rsidRPr="002916C1">
          <w:rPr>
            <w:rStyle w:val="Hyperlink"/>
            <w:rFonts w:ascii="Public Sans Light" w:hAnsi="Public Sans Light"/>
            <w:color w:val="0070C0"/>
          </w:rPr>
          <w:t>Disability Standards for Education 2005 (</w:t>
        </w:r>
        <w:proofErr w:type="spellStart"/>
        <w:r w:rsidRPr="002916C1">
          <w:rPr>
            <w:rStyle w:val="Hyperlink"/>
            <w:rFonts w:ascii="Public Sans Light" w:hAnsi="Public Sans Light"/>
            <w:color w:val="0070C0"/>
          </w:rPr>
          <w:t>Cth</w:t>
        </w:r>
        <w:proofErr w:type="spellEnd"/>
        <w:r w:rsidRPr="002916C1">
          <w:rPr>
            <w:rStyle w:val="Hyperlink"/>
            <w:rFonts w:ascii="Public Sans Light" w:hAnsi="Public Sans Light"/>
            <w:color w:val="0070C0"/>
          </w:rPr>
          <w:t>)</w:t>
        </w:r>
      </w:hyperlink>
    </w:p>
    <w:p w14:paraId="73CAF652" w14:textId="77777777" w:rsidR="006C59BF" w:rsidRPr="002916C1" w:rsidRDefault="006C59BF" w:rsidP="006C59BF">
      <w:pPr>
        <w:numPr>
          <w:ilvl w:val="0"/>
          <w:numId w:val="1"/>
        </w:numPr>
        <w:ind w:left="360"/>
        <w:rPr>
          <w:rFonts w:ascii="Public Sans Light" w:hAnsi="Public Sans Light"/>
          <w:color w:val="0070C0"/>
        </w:rPr>
      </w:pPr>
      <w:hyperlink r:id="rId9" w:history="1">
        <w:r w:rsidRPr="002916C1">
          <w:rPr>
            <w:rStyle w:val="Hyperlink"/>
            <w:rFonts w:ascii="Public Sans Light" w:hAnsi="Public Sans Light"/>
            <w:color w:val="0070C0"/>
          </w:rPr>
          <w:t>Disability (Access to Premises - Buildings) Standards 2010</w:t>
        </w:r>
      </w:hyperlink>
    </w:p>
    <w:p w14:paraId="4C58A2F9" w14:textId="77777777" w:rsidR="006C59BF" w:rsidRPr="002916C1" w:rsidRDefault="006C59BF" w:rsidP="006C59BF">
      <w:pPr>
        <w:numPr>
          <w:ilvl w:val="0"/>
          <w:numId w:val="1"/>
        </w:numPr>
        <w:ind w:left="360"/>
        <w:rPr>
          <w:rFonts w:ascii="Public Sans Light" w:hAnsi="Public Sans Light"/>
          <w:color w:val="0070C0"/>
        </w:rPr>
      </w:pPr>
      <w:hyperlink r:id="rId10" w:history="1">
        <w:r w:rsidRPr="002916C1">
          <w:rPr>
            <w:rStyle w:val="Hyperlink"/>
            <w:rFonts w:ascii="Public Sans Light" w:hAnsi="Public Sans Light"/>
            <w:color w:val="0070C0"/>
          </w:rPr>
          <w:t>Human Rights Act 2004 (ACT)</w:t>
        </w:r>
      </w:hyperlink>
    </w:p>
    <w:p w14:paraId="7F70F59B" w14:textId="77777777" w:rsidR="006C59BF" w:rsidRPr="002916C1" w:rsidRDefault="006C59BF" w:rsidP="006C59BF">
      <w:pPr>
        <w:numPr>
          <w:ilvl w:val="0"/>
          <w:numId w:val="1"/>
        </w:numPr>
        <w:ind w:left="360"/>
        <w:rPr>
          <w:rFonts w:ascii="Public Sans Light" w:hAnsi="Public Sans Light"/>
          <w:color w:val="0070C0"/>
        </w:rPr>
      </w:pPr>
      <w:hyperlink r:id="rId11" w:history="1">
        <w:r w:rsidRPr="002916C1">
          <w:rPr>
            <w:rStyle w:val="Hyperlink"/>
            <w:rFonts w:ascii="Public Sans Light" w:hAnsi="Public Sans Light"/>
            <w:color w:val="0070C0"/>
          </w:rPr>
          <w:t>Discrimination Act 1991 (ACT)</w:t>
        </w:r>
      </w:hyperlink>
    </w:p>
    <w:p w14:paraId="2B8B42A1" w14:textId="77777777" w:rsidR="006C59BF" w:rsidRPr="002916C1" w:rsidRDefault="006C59BF" w:rsidP="006C59BF">
      <w:pPr>
        <w:numPr>
          <w:ilvl w:val="0"/>
          <w:numId w:val="1"/>
        </w:numPr>
        <w:ind w:left="360"/>
        <w:rPr>
          <w:rFonts w:ascii="Public Sans Light" w:hAnsi="Public Sans Light"/>
          <w:color w:val="0070C0"/>
        </w:rPr>
      </w:pPr>
      <w:hyperlink r:id="rId12" w:history="1">
        <w:r w:rsidRPr="002916C1">
          <w:rPr>
            <w:rStyle w:val="Hyperlink"/>
            <w:rFonts w:ascii="Public Sans Light" w:hAnsi="Public Sans Light"/>
            <w:color w:val="0070C0"/>
          </w:rPr>
          <w:t>Higher Education Support Act 2003</w:t>
        </w:r>
      </w:hyperlink>
    </w:p>
    <w:p w14:paraId="1887F621" w14:textId="77777777" w:rsidR="006C59BF" w:rsidRPr="002916C1" w:rsidRDefault="006C59BF" w:rsidP="006C59BF">
      <w:pPr>
        <w:numPr>
          <w:ilvl w:val="0"/>
          <w:numId w:val="1"/>
        </w:numPr>
        <w:ind w:left="360"/>
        <w:rPr>
          <w:rStyle w:val="Hyperlink"/>
          <w:rFonts w:ascii="Public Sans Light" w:hAnsi="Public Sans Light"/>
          <w:color w:val="0070C0"/>
        </w:rPr>
      </w:pPr>
      <w:r w:rsidRPr="002916C1">
        <w:rPr>
          <w:rFonts w:ascii="Public Sans Light" w:hAnsi="Public Sans Light"/>
          <w:color w:val="0070C0"/>
        </w:rPr>
        <w:fldChar w:fldCharType="begin"/>
      </w:r>
      <w:r w:rsidRPr="002916C1">
        <w:rPr>
          <w:rFonts w:ascii="Public Sans Light" w:hAnsi="Public Sans Light"/>
          <w:color w:val="0070C0"/>
        </w:rPr>
        <w:instrText>HYPERLINK "https://www.teqsa.gov.au/guides-resources/resources/guidance-notes/guidance-note-diversity-and-equity"</w:instrText>
      </w:r>
      <w:r w:rsidRPr="002916C1">
        <w:rPr>
          <w:rFonts w:ascii="Public Sans Light" w:hAnsi="Public Sans Light"/>
          <w:color w:val="0070C0"/>
        </w:rPr>
      </w:r>
      <w:r w:rsidRPr="002916C1">
        <w:rPr>
          <w:rFonts w:ascii="Public Sans Light" w:hAnsi="Public Sans Light"/>
          <w:color w:val="0070C0"/>
        </w:rPr>
        <w:fldChar w:fldCharType="separate"/>
      </w:r>
      <w:r w:rsidRPr="002916C1">
        <w:rPr>
          <w:rStyle w:val="Hyperlink"/>
          <w:rFonts w:ascii="Public Sans Light" w:hAnsi="Public Sans Light"/>
          <w:color w:val="0070C0"/>
        </w:rPr>
        <w:t xml:space="preserve">Higher Education Standards Framework (Threshold Standards) 2021 </w:t>
      </w:r>
    </w:p>
    <w:p w14:paraId="5D23CDB9" w14:textId="2EA690E2" w:rsidR="006C59BF" w:rsidRPr="00D005A7" w:rsidRDefault="006C59BF" w:rsidP="001E62FF">
      <w:pPr>
        <w:rPr>
          <w:rFonts w:ascii="Public Sans Light" w:hAnsi="Public Sans Light"/>
          <w:color w:val="auto"/>
        </w:rPr>
      </w:pPr>
      <w:r w:rsidRPr="002916C1">
        <w:rPr>
          <w:rFonts w:ascii="Public Sans Light" w:hAnsi="Public Sans Light"/>
          <w:color w:val="0070C0"/>
        </w:rPr>
        <w:fldChar w:fldCharType="end"/>
      </w:r>
      <w:r w:rsidRPr="00D005A7">
        <w:rPr>
          <w:rFonts w:ascii="Public Sans Light" w:hAnsi="Public Sans Light"/>
          <w:color w:val="auto"/>
        </w:rPr>
        <w:t xml:space="preserve">In addition, ANU acknowledges its role as a party to international conventions that promote human rights and equality, </w:t>
      </w:r>
      <w:hyperlink r:id="rId13" w:history="1">
        <w:r w:rsidRPr="00D46C13">
          <w:rPr>
            <w:rStyle w:val="Hyperlink"/>
            <w:rFonts w:ascii="Public Sans Light" w:hAnsi="Public Sans Light"/>
          </w:rPr>
          <w:t>including the United Nations Convention on the Rights of Persons with Disabilities (2006)</w:t>
        </w:r>
      </w:hyperlink>
      <w:r w:rsidRPr="00D005A7">
        <w:rPr>
          <w:rFonts w:ascii="Public Sans Light" w:hAnsi="Public Sans Light"/>
          <w:color w:val="auto"/>
        </w:rPr>
        <w:t>, which affirms the inherent dignity, rights and equal opportunities of all people. We also acknowledge related United Nations conventions that address issues of human rights, non-discrimination and equality.</w:t>
      </w:r>
    </w:p>
    <w:p w14:paraId="419825BF" w14:textId="42B67A6A" w:rsidR="006C59BF" w:rsidRPr="00D005A7" w:rsidRDefault="006C59BF" w:rsidP="006C59BF">
      <w:pPr>
        <w:jc w:val="both"/>
        <w:rPr>
          <w:rFonts w:ascii="Public Sans Light" w:hAnsi="Public Sans Light"/>
          <w:color w:val="auto"/>
        </w:rPr>
      </w:pPr>
      <w:r w:rsidRPr="00D005A7">
        <w:rPr>
          <w:rFonts w:ascii="Public Sans Light" w:hAnsi="Public Sans Light"/>
          <w:color w:val="auto"/>
        </w:rPr>
        <w:t xml:space="preserve">This legislative framework guides the ANU Disability Action Plan, ensuring that our commitments are grounded in enforceable standards. It provides the foundation for a whole-of-University approach to dismantling barriers, embedding inclusive practices, and advancing </w:t>
      </w:r>
      <w:r w:rsidR="00D46C13">
        <w:rPr>
          <w:rFonts w:ascii="Public Sans Light" w:hAnsi="Public Sans Light"/>
          <w:color w:val="auto"/>
        </w:rPr>
        <w:t>the University</w:t>
      </w:r>
      <w:r w:rsidRPr="00D005A7">
        <w:rPr>
          <w:rFonts w:ascii="Public Sans Light" w:hAnsi="Public Sans Light"/>
          <w:color w:val="auto"/>
        </w:rPr>
        <w:t>’s role in disability access, rights and equity.</w:t>
      </w:r>
    </w:p>
    <w:p w14:paraId="04E43947" w14:textId="7EB9FBC3" w:rsidR="001E62FF" w:rsidRPr="00D005A7" w:rsidRDefault="001E62FF" w:rsidP="001E62FF">
      <w:pPr>
        <w:pStyle w:val="Heading1"/>
        <w:rPr>
          <w:rFonts w:ascii="Public Sans Light" w:hAnsi="Public Sans Light"/>
          <w:color w:val="auto"/>
          <w:sz w:val="32"/>
          <w:szCs w:val="32"/>
        </w:rPr>
      </w:pPr>
      <w:bookmarkStart w:id="12" w:name="_Toc236301954"/>
      <w:r w:rsidRPr="00D005A7">
        <w:rPr>
          <w:rFonts w:ascii="Public Sans Light" w:hAnsi="Public Sans Light"/>
          <w:color w:val="auto"/>
          <w:sz w:val="32"/>
          <w:szCs w:val="32"/>
        </w:rPr>
        <w:t>Plan of action</w:t>
      </w:r>
      <w:bookmarkEnd w:id="12"/>
    </w:p>
    <w:p w14:paraId="1CF9A837" w14:textId="16FCD19C" w:rsidR="001E62FF" w:rsidRPr="00D005A7" w:rsidRDefault="00D46C13" w:rsidP="001E62FF">
      <w:pPr>
        <w:rPr>
          <w:rFonts w:ascii="Public Sans Light" w:hAnsi="Public Sans Light"/>
          <w:color w:val="auto"/>
        </w:rPr>
      </w:pPr>
      <w:r>
        <w:rPr>
          <w:rFonts w:ascii="Public Sans Light" w:hAnsi="Public Sans Light"/>
          <w:color w:val="auto"/>
        </w:rPr>
        <w:t>ANU</w:t>
      </w:r>
      <w:r w:rsidR="001E62FF" w:rsidRPr="00D005A7">
        <w:rPr>
          <w:rFonts w:ascii="Public Sans Light" w:hAnsi="Public Sans Light"/>
          <w:color w:val="auto"/>
        </w:rPr>
        <w:t xml:space="preserve"> reaffirms its commitment to advancing equity, access, and inclusion for people with disability. This Disability Action Plan (DAP) outlines a strategic framework for embedding inclusive practices across all aspects of university life. </w:t>
      </w:r>
      <w:r w:rsidRPr="00D46C13">
        <w:rPr>
          <w:rFonts w:ascii="Public Sans Light" w:hAnsi="Public Sans Light"/>
          <w:color w:val="auto"/>
        </w:rPr>
        <w:t xml:space="preserve">The plan was developed through consultation with staff, students, and key stakeholders across the university, using a </w:t>
      </w:r>
      <w:r w:rsidRPr="00D46C13">
        <w:rPr>
          <w:rFonts w:ascii="Public Sans Light" w:hAnsi="Public Sans Light"/>
          <w:color w:val="auto"/>
        </w:rPr>
        <w:lastRenderedPageBreak/>
        <w:t>multi</w:t>
      </w:r>
      <w:r w:rsidRPr="00D46C13">
        <w:rPr>
          <w:rFonts w:ascii="Cambria Math" w:hAnsi="Cambria Math" w:cs="Cambria Math"/>
          <w:color w:val="auto"/>
        </w:rPr>
        <w:t>‑</w:t>
      </w:r>
      <w:r w:rsidRPr="00D46C13">
        <w:rPr>
          <w:rFonts w:ascii="Public Sans Light" w:hAnsi="Public Sans Light"/>
          <w:color w:val="auto"/>
        </w:rPr>
        <w:t>channel approach including an online consultation form, targeted staff and student focus groups independently facilitated by the Australian Disability Network, and written submissions. The resulting DAP reflects the principles of the social model of disability, recognising that barriers, rather than impairments, limit participation.</w:t>
      </w:r>
    </w:p>
    <w:p w14:paraId="30B6FB8E" w14:textId="77777777" w:rsidR="001E62FF" w:rsidRPr="00D005A7" w:rsidRDefault="001E62FF" w:rsidP="001E62FF">
      <w:pPr>
        <w:rPr>
          <w:rFonts w:ascii="Public Sans Light" w:hAnsi="Public Sans Light"/>
          <w:color w:val="auto"/>
        </w:rPr>
      </w:pPr>
      <w:r w:rsidRPr="00D005A7">
        <w:rPr>
          <w:rFonts w:ascii="Public Sans Light" w:hAnsi="Public Sans Light"/>
          <w:color w:val="auto"/>
        </w:rPr>
        <w:t>The DAP is structured around six key Focus Areas, each with defined goals, actions, responsibilities, measures, and timeframes, with no order of preference or priority.</w:t>
      </w:r>
    </w:p>
    <w:p w14:paraId="76DD4B8D" w14:textId="7C231524" w:rsidR="001E62FF" w:rsidRPr="00D005A7" w:rsidRDefault="001E62FF" w:rsidP="001E62FF">
      <w:pPr>
        <w:rPr>
          <w:rFonts w:ascii="Public Sans Light" w:hAnsi="Public Sans Light"/>
          <w:b/>
          <w:bCs/>
          <w:color w:val="auto"/>
        </w:rPr>
      </w:pPr>
      <w:r w:rsidRPr="00D005A7">
        <w:rPr>
          <w:rFonts w:ascii="Public Sans Light" w:hAnsi="Public Sans Light"/>
          <w:b/>
          <w:bCs/>
          <w:color w:val="auto"/>
        </w:rPr>
        <w:t xml:space="preserve">Focus </w:t>
      </w:r>
      <w:r w:rsidR="00D46C13">
        <w:rPr>
          <w:rFonts w:ascii="Public Sans Light" w:hAnsi="Public Sans Light"/>
          <w:b/>
          <w:bCs/>
          <w:color w:val="auto"/>
        </w:rPr>
        <w:t>a</w:t>
      </w:r>
      <w:r w:rsidRPr="00D005A7">
        <w:rPr>
          <w:rFonts w:ascii="Public Sans Light" w:hAnsi="Public Sans Light"/>
          <w:b/>
          <w:bCs/>
          <w:color w:val="auto"/>
        </w:rPr>
        <w:t>reas</w:t>
      </w:r>
    </w:p>
    <w:p w14:paraId="22A85FAE" w14:textId="16FCEA2B" w:rsidR="001E62FF" w:rsidRPr="002916C1" w:rsidRDefault="001E62FF" w:rsidP="001E62FF">
      <w:pPr>
        <w:numPr>
          <w:ilvl w:val="0"/>
          <w:numId w:val="2"/>
        </w:numPr>
        <w:rPr>
          <w:rFonts w:ascii="Public Sans Light" w:hAnsi="Public Sans Light"/>
          <w:color w:val="auto"/>
        </w:rPr>
      </w:pPr>
      <w:r w:rsidRPr="002916C1">
        <w:rPr>
          <w:rFonts w:ascii="Public Sans Light" w:hAnsi="Public Sans Light"/>
          <w:color w:val="auto"/>
        </w:rPr>
        <w:t>Inclusive Culture and Leadership</w:t>
      </w:r>
      <w:r w:rsidRPr="002916C1">
        <w:rPr>
          <w:rFonts w:ascii="Public Sans Light" w:hAnsi="Public Sans Light"/>
          <w:color w:val="auto"/>
        </w:rPr>
        <w:br/>
        <w:t xml:space="preserve">Embed disability inclusion into </w:t>
      </w:r>
      <w:r w:rsidR="00D46C13">
        <w:rPr>
          <w:rFonts w:ascii="Public Sans Light" w:hAnsi="Public Sans Light"/>
          <w:color w:val="auto"/>
        </w:rPr>
        <w:t>the University</w:t>
      </w:r>
      <w:r w:rsidRPr="002916C1">
        <w:rPr>
          <w:rFonts w:ascii="Public Sans Light" w:hAnsi="Public Sans Light"/>
          <w:color w:val="auto"/>
        </w:rPr>
        <w:t>’s values, leadership, and everyday practices.</w:t>
      </w:r>
    </w:p>
    <w:p w14:paraId="306B48A4" w14:textId="77777777" w:rsidR="001E62FF" w:rsidRPr="002916C1" w:rsidRDefault="001E62FF" w:rsidP="001E62FF">
      <w:pPr>
        <w:numPr>
          <w:ilvl w:val="0"/>
          <w:numId w:val="2"/>
        </w:numPr>
        <w:rPr>
          <w:rFonts w:ascii="Public Sans Light" w:hAnsi="Public Sans Light"/>
          <w:color w:val="auto"/>
        </w:rPr>
      </w:pPr>
      <w:r w:rsidRPr="002916C1">
        <w:rPr>
          <w:rFonts w:ascii="Public Sans Light" w:hAnsi="Public Sans Light"/>
          <w:color w:val="auto"/>
        </w:rPr>
        <w:t>Digital Accessibility</w:t>
      </w:r>
    </w:p>
    <w:p w14:paraId="1ECE786C" w14:textId="7FB01F00" w:rsidR="001E62FF" w:rsidRPr="002916C1" w:rsidRDefault="001E62FF" w:rsidP="001E62FF">
      <w:pPr>
        <w:spacing w:before="0"/>
        <w:ind w:left="720"/>
        <w:rPr>
          <w:rFonts w:ascii="Public Sans Light" w:hAnsi="Public Sans Light"/>
          <w:color w:val="auto"/>
        </w:rPr>
      </w:pPr>
      <w:r w:rsidRPr="002916C1">
        <w:rPr>
          <w:rFonts w:ascii="Public Sans Light" w:hAnsi="Public Sans Light"/>
          <w:color w:val="auto"/>
        </w:rPr>
        <w:t>Ensure that our policies and practices support digital environments which are accessible to students, staff and</w:t>
      </w:r>
      <w:r w:rsidR="00D46C13">
        <w:rPr>
          <w:rFonts w:ascii="Public Sans Light" w:hAnsi="Public Sans Light"/>
          <w:color w:val="auto"/>
        </w:rPr>
        <w:t>,</w:t>
      </w:r>
      <w:r w:rsidRPr="002916C1">
        <w:rPr>
          <w:rFonts w:ascii="Public Sans Light" w:hAnsi="Public Sans Light"/>
          <w:color w:val="auto"/>
        </w:rPr>
        <w:t xml:space="preserve"> visitors with disability.</w:t>
      </w:r>
    </w:p>
    <w:p w14:paraId="71EE8D97" w14:textId="77777777" w:rsidR="001E62FF" w:rsidRPr="002916C1" w:rsidRDefault="001E62FF" w:rsidP="001E62FF">
      <w:pPr>
        <w:numPr>
          <w:ilvl w:val="0"/>
          <w:numId w:val="2"/>
        </w:numPr>
        <w:rPr>
          <w:rFonts w:ascii="Public Sans Light" w:hAnsi="Public Sans Light"/>
          <w:color w:val="auto"/>
        </w:rPr>
      </w:pPr>
      <w:r w:rsidRPr="002916C1">
        <w:rPr>
          <w:rFonts w:ascii="Public Sans Light" w:hAnsi="Public Sans Light"/>
          <w:color w:val="auto"/>
        </w:rPr>
        <w:t>Accessible Environment and Systems</w:t>
      </w:r>
      <w:r w:rsidRPr="002916C1">
        <w:rPr>
          <w:rFonts w:ascii="Public Sans Light" w:hAnsi="Public Sans Light"/>
          <w:color w:val="auto"/>
        </w:rPr>
        <w:br/>
        <w:t>Ensure physical spaces and facilities are accessible, inclusive, and aspired to go beyond minimum compliance standards.</w:t>
      </w:r>
    </w:p>
    <w:p w14:paraId="67BAC932" w14:textId="77777777" w:rsidR="001E62FF" w:rsidRPr="002916C1" w:rsidRDefault="001E62FF" w:rsidP="001E62FF">
      <w:pPr>
        <w:numPr>
          <w:ilvl w:val="0"/>
          <w:numId w:val="2"/>
        </w:numPr>
        <w:rPr>
          <w:rFonts w:ascii="Public Sans Light" w:hAnsi="Public Sans Light"/>
          <w:color w:val="auto"/>
        </w:rPr>
      </w:pPr>
      <w:r w:rsidRPr="002916C1">
        <w:rPr>
          <w:rFonts w:ascii="Public Sans Light" w:hAnsi="Public Sans Light"/>
          <w:color w:val="auto"/>
        </w:rPr>
        <w:t>Inclusive Employment</w:t>
      </w:r>
      <w:r w:rsidRPr="002916C1">
        <w:rPr>
          <w:rFonts w:ascii="Public Sans Light" w:hAnsi="Public Sans Light"/>
          <w:color w:val="auto"/>
        </w:rPr>
        <w:br/>
        <w:t>Support staff with disability to thrive through recruitment, career development, and workplace participation.</w:t>
      </w:r>
    </w:p>
    <w:p w14:paraId="03C58060" w14:textId="77777777" w:rsidR="001E62FF" w:rsidRPr="002916C1" w:rsidRDefault="001E62FF" w:rsidP="001E62FF">
      <w:pPr>
        <w:numPr>
          <w:ilvl w:val="0"/>
          <w:numId w:val="2"/>
        </w:numPr>
        <w:rPr>
          <w:rFonts w:ascii="Public Sans Light" w:hAnsi="Public Sans Light"/>
          <w:color w:val="auto"/>
        </w:rPr>
      </w:pPr>
      <w:r w:rsidRPr="002916C1">
        <w:rPr>
          <w:rFonts w:ascii="Public Sans Light" w:hAnsi="Public Sans Light"/>
          <w:color w:val="auto"/>
        </w:rPr>
        <w:t>Inclusive Education</w:t>
      </w:r>
      <w:r w:rsidRPr="002916C1">
        <w:rPr>
          <w:rFonts w:ascii="Public Sans Light" w:hAnsi="Public Sans Light"/>
          <w:color w:val="auto"/>
        </w:rPr>
        <w:br/>
        <w:t>Ensure students with disability have equitable access to pathways into the University, learning, support, and supported to achieve academic success.</w:t>
      </w:r>
    </w:p>
    <w:p w14:paraId="4ADA83FE" w14:textId="77777777" w:rsidR="001E62FF" w:rsidRPr="00D005A7" w:rsidRDefault="001E62FF" w:rsidP="001E62FF">
      <w:pPr>
        <w:numPr>
          <w:ilvl w:val="0"/>
          <w:numId w:val="2"/>
        </w:numPr>
        <w:rPr>
          <w:rFonts w:ascii="Public Sans Light" w:hAnsi="Public Sans Light"/>
          <w:color w:val="auto"/>
        </w:rPr>
      </w:pPr>
      <w:r w:rsidRPr="002916C1">
        <w:rPr>
          <w:rFonts w:ascii="Public Sans Light" w:hAnsi="Public Sans Light"/>
          <w:color w:val="auto"/>
        </w:rPr>
        <w:t>Engagement and Continuous Improvement</w:t>
      </w:r>
      <w:r w:rsidRPr="00D005A7">
        <w:rPr>
          <w:rFonts w:ascii="Public Sans Light" w:hAnsi="Public Sans Light"/>
          <w:color w:val="auto"/>
        </w:rPr>
        <w:br/>
        <w:t>Ensure accountability, transparency, and ongoing improvement in disability inclusion.</w:t>
      </w:r>
    </w:p>
    <w:p w14:paraId="6237B453" w14:textId="77777777" w:rsidR="001E62FF" w:rsidRPr="00D005A7" w:rsidRDefault="001E62FF" w:rsidP="001E62FF">
      <w:pPr>
        <w:rPr>
          <w:rFonts w:ascii="Public Sans Light" w:hAnsi="Public Sans Light"/>
          <w:color w:val="auto"/>
        </w:rPr>
      </w:pPr>
      <w:r w:rsidRPr="00D005A7">
        <w:rPr>
          <w:rFonts w:ascii="Public Sans Light" w:hAnsi="Public Sans Light"/>
          <w:color w:val="auto"/>
        </w:rPr>
        <w:t>The implementation of this Plan will be overseen by the Chief People Officer and the Deputy Vice-Chancellor (Education). The Plan will be submitted to the Australian Human Rights Commission (AHRC) to demonstrate a commitment to reducing discrimination under the Disability Discrimination Act 1992 (DDA).</w:t>
      </w:r>
    </w:p>
    <w:p w14:paraId="246F1DE0" w14:textId="0E0DB9AF" w:rsidR="001E62FF" w:rsidRPr="00D005A7" w:rsidRDefault="001E62FF" w:rsidP="001E62FF">
      <w:pPr>
        <w:rPr>
          <w:rFonts w:ascii="Public Sans Light" w:hAnsi="Public Sans Light"/>
          <w:color w:val="auto"/>
        </w:rPr>
      </w:pPr>
      <w:r w:rsidRPr="00D005A7">
        <w:rPr>
          <w:rFonts w:ascii="Public Sans Light" w:hAnsi="Public Sans Light"/>
          <w:color w:val="auto"/>
        </w:rPr>
        <w:t>Progress will be monitored by People and Culture in collaboration with Inclusive and Respectful Communities through biennial reviews, feedback mechanisms, and lived experience engagement. The Plan will remain a living document, responsive to emerging needs, legislative changes, and community input.</w:t>
      </w:r>
    </w:p>
    <w:p w14:paraId="667931A4" w14:textId="77777777" w:rsidR="001E62FF" w:rsidRPr="00D005A7" w:rsidRDefault="001E62FF" w:rsidP="006C59BF">
      <w:pPr>
        <w:rPr>
          <w:rFonts w:ascii="Public Sans Light" w:hAnsi="Public Sans Light"/>
          <w:color w:val="auto"/>
        </w:rPr>
      </w:pPr>
    </w:p>
    <w:p w14:paraId="2B850AF2" w14:textId="60E9A4F8" w:rsidR="001E62FF" w:rsidRPr="00DA1A65" w:rsidRDefault="001E62FF" w:rsidP="00DA1A65">
      <w:pPr>
        <w:pStyle w:val="Heading2"/>
        <w:rPr>
          <w:rFonts w:ascii="Public Sans Light" w:hAnsi="Public Sans Light"/>
          <w:color w:val="auto"/>
          <w:sz w:val="28"/>
          <w:szCs w:val="28"/>
        </w:rPr>
      </w:pPr>
      <w:bookmarkStart w:id="13" w:name="_Toc236301955"/>
      <w:r w:rsidRPr="00DA1A65">
        <w:rPr>
          <w:rFonts w:ascii="Public Sans Light" w:hAnsi="Public Sans Light"/>
          <w:color w:val="auto"/>
          <w:sz w:val="28"/>
          <w:szCs w:val="28"/>
        </w:rPr>
        <w:t xml:space="preserve">Focus </w:t>
      </w:r>
      <w:r w:rsidR="00D46C13">
        <w:rPr>
          <w:rFonts w:ascii="Public Sans Light" w:hAnsi="Public Sans Light"/>
          <w:color w:val="auto"/>
          <w:sz w:val="28"/>
          <w:szCs w:val="28"/>
        </w:rPr>
        <w:t>a</w:t>
      </w:r>
      <w:r w:rsidRPr="00DA1A65">
        <w:rPr>
          <w:rFonts w:ascii="Public Sans Light" w:hAnsi="Public Sans Light"/>
          <w:color w:val="auto"/>
          <w:sz w:val="28"/>
          <w:szCs w:val="28"/>
        </w:rPr>
        <w:t xml:space="preserve">rea </w:t>
      </w:r>
      <w:r w:rsidR="00D46C13">
        <w:rPr>
          <w:rFonts w:ascii="Public Sans Light" w:hAnsi="Public Sans Light"/>
          <w:color w:val="auto"/>
          <w:sz w:val="28"/>
          <w:szCs w:val="28"/>
        </w:rPr>
        <w:t>o</w:t>
      </w:r>
      <w:r w:rsidRPr="00DA1A65">
        <w:rPr>
          <w:rFonts w:ascii="Public Sans Light" w:hAnsi="Public Sans Light"/>
          <w:color w:val="auto"/>
          <w:sz w:val="28"/>
          <w:szCs w:val="28"/>
        </w:rPr>
        <w:t xml:space="preserve">ne – </w:t>
      </w:r>
      <w:r w:rsidR="003246B3">
        <w:rPr>
          <w:rFonts w:ascii="Public Sans Light" w:hAnsi="Public Sans Light"/>
          <w:color w:val="auto"/>
          <w:sz w:val="28"/>
          <w:szCs w:val="28"/>
        </w:rPr>
        <w:t>i</w:t>
      </w:r>
      <w:r w:rsidRPr="00DA1A65">
        <w:rPr>
          <w:rFonts w:ascii="Public Sans Light" w:hAnsi="Public Sans Light"/>
          <w:color w:val="auto"/>
          <w:sz w:val="28"/>
          <w:szCs w:val="28"/>
        </w:rPr>
        <w:t xml:space="preserve">nclusive </w:t>
      </w:r>
      <w:r w:rsidR="003246B3">
        <w:rPr>
          <w:rFonts w:ascii="Public Sans Light" w:hAnsi="Public Sans Light"/>
          <w:color w:val="auto"/>
          <w:sz w:val="28"/>
          <w:szCs w:val="28"/>
        </w:rPr>
        <w:t>c</w:t>
      </w:r>
      <w:r w:rsidRPr="00DA1A65">
        <w:rPr>
          <w:rFonts w:ascii="Public Sans Light" w:hAnsi="Public Sans Light"/>
          <w:color w:val="auto"/>
          <w:sz w:val="28"/>
          <w:szCs w:val="28"/>
        </w:rPr>
        <w:t xml:space="preserve">ulture and </w:t>
      </w:r>
      <w:r w:rsidR="003246B3">
        <w:rPr>
          <w:rFonts w:ascii="Public Sans Light" w:hAnsi="Public Sans Light"/>
          <w:color w:val="auto"/>
          <w:sz w:val="28"/>
          <w:szCs w:val="28"/>
        </w:rPr>
        <w:t>l</w:t>
      </w:r>
      <w:r w:rsidRPr="00DA1A65">
        <w:rPr>
          <w:rFonts w:ascii="Public Sans Light" w:hAnsi="Public Sans Light"/>
          <w:color w:val="auto"/>
          <w:sz w:val="28"/>
          <w:szCs w:val="28"/>
        </w:rPr>
        <w:t>eadership</w:t>
      </w:r>
      <w:bookmarkEnd w:id="13"/>
    </w:p>
    <w:p w14:paraId="32BA169C" w14:textId="1382B0C9" w:rsidR="001E62FF" w:rsidRPr="00D005A7" w:rsidRDefault="001E62FF" w:rsidP="001E62FF">
      <w:pPr>
        <w:rPr>
          <w:rFonts w:ascii="Public Sans Light" w:hAnsi="Public Sans Light"/>
          <w:color w:val="auto"/>
          <w:sz w:val="22"/>
          <w:szCs w:val="22"/>
        </w:rPr>
      </w:pPr>
      <w:r w:rsidRPr="00D005A7">
        <w:rPr>
          <w:rFonts w:ascii="Public Sans Light" w:hAnsi="Public Sans Light"/>
          <w:color w:val="auto"/>
          <w:sz w:val="22"/>
          <w:szCs w:val="22"/>
        </w:rPr>
        <w:t>Goal: Embed disability inclusion into the university’s values, leadership, and everyday practices.</w:t>
      </w:r>
    </w:p>
    <w:p w14:paraId="0A6E43C9" w14:textId="10FEDB68" w:rsidR="0048620C" w:rsidRPr="00D005A7" w:rsidRDefault="001E62FF" w:rsidP="00142DCE">
      <w:pPr>
        <w:rPr>
          <w:rFonts w:ascii="Public Sans Light" w:hAnsi="Public Sans Light"/>
          <w:color w:val="auto"/>
          <w:sz w:val="22"/>
          <w:szCs w:val="22"/>
        </w:rPr>
      </w:pPr>
      <w:r w:rsidRPr="00D005A7">
        <w:rPr>
          <w:rFonts w:ascii="Public Sans Light" w:hAnsi="Public Sans Light"/>
          <w:color w:val="auto"/>
          <w:sz w:val="22"/>
          <w:szCs w:val="22"/>
        </w:rPr>
        <w:t>Action</w:t>
      </w:r>
      <w:r w:rsidR="00C70F97">
        <w:rPr>
          <w:rFonts w:ascii="Public Sans Light" w:hAnsi="Public Sans Light"/>
          <w:color w:val="auto"/>
          <w:sz w:val="22"/>
          <w:szCs w:val="22"/>
        </w:rPr>
        <w:t>s:</w:t>
      </w:r>
    </w:p>
    <w:p w14:paraId="0AEA5C87" w14:textId="221EA614" w:rsidR="001E62FF" w:rsidRPr="00C70F97" w:rsidRDefault="0048620C" w:rsidP="00051232">
      <w:pPr>
        <w:pStyle w:val="ListParagraph"/>
        <w:numPr>
          <w:ilvl w:val="1"/>
          <w:numId w:val="5"/>
        </w:numPr>
        <w:rPr>
          <w:rFonts w:ascii="Public Sans Light" w:hAnsi="Public Sans Light"/>
          <w:color w:val="auto"/>
        </w:rPr>
      </w:pPr>
      <w:r w:rsidRPr="00C70F97">
        <w:rPr>
          <w:rFonts w:ascii="Public Sans Light" w:hAnsi="Public Sans Light"/>
          <w:color w:val="auto"/>
        </w:rPr>
        <w:t>ANU will nominate at least one Executive Sponsor who will be responsible for progressing access and inclusion for people with disability.</w:t>
      </w:r>
    </w:p>
    <w:p w14:paraId="6F72DD59" w14:textId="40E8A4FA" w:rsidR="0048620C" w:rsidRPr="00C70F97" w:rsidRDefault="0048620C" w:rsidP="00C70F97">
      <w:pPr>
        <w:rPr>
          <w:rFonts w:ascii="Public Sans Light" w:hAnsi="Public Sans Light"/>
          <w:color w:val="auto"/>
        </w:rPr>
      </w:pPr>
      <w:r w:rsidRPr="00C70F97">
        <w:rPr>
          <w:rFonts w:ascii="Public Sans Light" w:hAnsi="Public Sans Light"/>
          <w:color w:val="auto"/>
        </w:rPr>
        <w:t>Responsibility: People &amp; Culture</w:t>
      </w:r>
    </w:p>
    <w:p w14:paraId="073DE241" w14:textId="004B6862" w:rsidR="0048620C" w:rsidRPr="00C70F97" w:rsidRDefault="0048620C" w:rsidP="00C70F97">
      <w:pPr>
        <w:rPr>
          <w:rFonts w:ascii="Public Sans Light" w:hAnsi="Public Sans Light"/>
          <w:color w:val="auto"/>
        </w:rPr>
      </w:pPr>
      <w:r w:rsidRPr="00C70F97">
        <w:rPr>
          <w:rFonts w:ascii="Public Sans Light" w:hAnsi="Public Sans Light"/>
          <w:color w:val="auto"/>
        </w:rPr>
        <w:t>Measures:</w:t>
      </w:r>
    </w:p>
    <w:p w14:paraId="436D5A2C" w14:textId="22A249B9" w:rsidR="0048620C" w:rsidRPr="00D005A7" w:rsidRDefault="0048620C" w:rsidP="00051232">
      <w:pPr>
        <w:pStyle w:val="ListParagraph"/>
        <w:numPr>
          <w:ilvl w:val="0"/>
          <w:numId w:val="6"/>
        </w:numPr>
        <w:rPr>
          <w:rFonts w:ascii="Public Sans Light" w:hAnsi="Public Sans Light"/>
          <w:color w:val="auto"/>
        </w:rPr>
      </w:pPr>
      <w:r w:rsidRPr="00D005A7">
        <w:rPr>
          <w:rFonts w:ascii="Public Sans Light" w:hAnsi="Public Sans Light"/>
          <w:color w:val="auto"/>
        </w:rPr>
        <w:t>Executive Sponsor formally appointed. (Achieved April 2026)</w:t>
      </w:r>
      <w:r w:rsidR="00D46C13">
        <w:rPr>
          <w:rFonts w:ascii="Public Sans Light" w:hAnsi="Public Sans Light"/>
          <w:color w:val="auto"/>
        </w:rPr>
        <w:t>.</w:t>
      </w:r>
    </w:p>
    <w:p w14:paraId="6090D73A" w14:textId="46F30876" w:rsidR="0048620C" w:rsidRPr="00D005A7" w:rsidRDefault="0048620C" w:rsidP="00051232">
      <w:pPr>
        <w:pStyle w:val="ListParagraph"/>
        <w:numPr>
          <w:ilvl w:val="0"/>
          <w:numId w:val="6"/>
        </w:numPr>
        <w:rPr>
          <w:rFonts w:ascii="Public Sans Light" w:hAnsi="Public Sans Light"/>
          <w:color w:val="auto"/>
        </w:rPr>
      </w:pPr>
      <w:r w:rsidRPr="00D005A7">
        <w:rPr>
          <w:rFonts w:ascii="Public Sans Light" w:hAnsi="Public Sans Light"/>
          <w:color w:val="auto"/>
        </w:rPr>
        <w:t>Annual progress report published</w:t>
      </w:r>
      <w:r w:rsidR="00D46C13">
        <w:rPr>
          <w:rFonts w:ascii="Public Sans Light" w:hAnsi="Public Sans Light"/>
          <w:color w:val="auto"/>
        </w:rPr>
        <w:t>.</w:t>
      </w:r>
    </w:p>
    <w:p w14:paraId="0F7D17F0" w14:textId="48C8FEDF" w:rsidR="0048620C" w:rsidRPr="00C70F97" w:rsidRDefault="0048620C" w:rsidP="00051232">
      <w:pPr>
        <w:pStyle w:val="ListParagraph"/>
        <w:numPr>
          <w:ilvl w:val="1"/>
          <w:numId w:val="5"/>
        </w:numPr>
        <w:rPr>
          <w:rFonts w:ascii="Public Sans Light" w:hAnsi="Public Sans Light"/>
          <w:color w:val="auto"/>
        </w:rPr>
      </w:pPr>
      <w:r w:rsidRPr="00C70F97">
        <w:rPr>
          <w:rFonts w:ascii="Public Sans Light" w:hAnsi="Public Sans Light"/>
          <w:color w:val="auto"/>
        </w:rPr>
        <w:t>ANU will incorporate disability awareness and inclusive practice into recommended training modules.</w:t>
      </w:r>
    </w:p>
    <w:p w14:paraId="600F351A" w14:textId="423F9C14" w:rsidR="0048620C" w:rsidRPr="00C70F97" w:rsidRDefault="003A048E" w:rsidP="00C70F97">
      <w:pPr>
        <w:rPr>
          <w:rFonts w:ascii="Public Sans Light" w:hAnsi="Public Sans Light"/>
          <w:color w:val="auto"/>
        </w:rPr>
      </w:pPr>
      <w:r w:rsidRPr="00C70F97">
        <w:rPr>
          <w:rFonts w:ascii="Public Sans Light" w:hAnsi="Public Sans Light"/>
          <w:color w:val="auto"/>
        </w:rPr>
        <w:t xml:space="preserve">Responsibility: </w:t>
      </w:r>
      <w:r w:rsidR="007121F3" w:rsidRPr="00C70F97">
        <w:rPr>
          <w:rFonts w:ascii="Public Sans Light" w:hAnsi="Public Sans Light"/>
          <w:color w:val="auto"/>
        </w:rPr>
        <w:t>People &amp; Culture</w:t>
      </w:r>
    </w:p>
    <w:p w14:paraId="279C34B1" w14:textId="26A4D39E" w:rsidR="007121F3" w:rsidRPr="00C70F97" w:rsidRDefault="007121F3" w:rsidP="00C70F97">
      <w:pPr>
        <w:rPr>
          <w:rFonts w:ascii="Public Sans Light" w:hAnsi="Public Sans Light"/>
          <w:color w:val="auto"/>
        </w:rPr>
      </w:pPr>
      <w:r w:rsidRPr="00C70F97">
        <w:rPr>
          <w:rFonts w:ascii="Public Sans Light" w:hAnsi="Public Sans Light"/>
          <w:color w:val="auto"/>
        </w:rPr>
        <w:t>Measures:</w:t>
      </w:r>
    </w:p>
    <w:p w14:paraId="0CDBAF4F" w14:textId="34367050" w:rsidR="007121F3" w:rsidRPr="00D005A7" w:rsidRDefault="007121F3" w:rsidP="00051232">
      <w:pPr>
        <w:pStyle w:val="ListParagraph"/>
        <w:numPr>
          <w:ilvl w:val="1"/>
          <w:numId w:val="7"/>
        </w:numPr>
        <w:rPr>
          <w:rFonts w:ascii="Public Sans Light" w:hAnsi="Public Sans Light"/>
          <w:color w:val="auto"/>
        </w:rPr>
      </w:pPr>
      <w:r w:rsidRPr="00D005A7">
        <w:rPr>
          <w:rFonts w:ascii="Public Sans Light" w:hAnsi="Public Sans Light"/>
          <w:color w:val="auto"/>
        </w:rPr>
        <w:lastRenderedPageBreak/>
        <w:t>Disability Awareness module promoted as part of onboarding and probation training.</w:t>
      </w:r>
    </w:p>
    <w:p w14:paraId="55C400C8" w14:textId="2196EF64" w:rsidR="007121F3" w:rsidRPr="00D005A7" w:rsidRDefault="007121F3" w:rsidP="00051232">
      <w:pPr>
        <w:pStyle w:val="ListParagraph"/>
        <w:numPr>
          <w:ilvl w:val="1"/>
          <w:numId w:val="7"/>
        </w:numPr>
        <w:rPr>
          <w:rFonts w:ascii="Public Sans Light" w:hAnsi="Public Sans Light"/>
          <w:color w:val="auto"/>
        </w:rPr>
      </w:pPr>
      <w:r w:rsidRPr="00D005A7">
        <w:rPr>
          <w:rFonts w:ascii="Public Sans Light" w:hAnsi="Public Sans Light"/>
          <w:color w:val="auto"/>
        </w:rPr>
        <w:t>Disability Awareness module promoted in People Manager Essential program.</w:t>
      </w:r>
    </w:p>
    <w:p w14:paraId="6061B4DE" w14:textId="606E763D" w:rsidR="007121F3" w:rsidRPr="00C70F97" w:rsidRDefault="007121F3" w:rsidP="00051232">
      <w:pPr>
        <w:pStyle w:val="ListParagraph"/>
        <w:numPr>
          <w:ilvl w:val="1"/>
          <w:numId w:val="5"/>
        </w:numPr>
        <w:rPr>
          <w:rFonts w:ascii="Public Sans Light" w:hAnsi="Public Sans Light"/>
          <w:color w:val="auto"/>
        </w:rPr>
      </w:pPr>
      <w:r w:rsidRPr="00C70F97">
        <w:rPr>
          <w:rFonts w:ascii="Public Sans Light" w:hAnsi="Public Sans Light"/>
          <w:color w:val="auto"/>
        </w:rPr>
        <w:t>ANU will engage and consult staff and student with disability about the accessibility and inclusiveness of our strategies, policies</w:t>
      </w:r>
      <w:r w:rsidR="00D46C13" w:rsidRPr="00C70F97">
        <w:rPr>
          <w:rFonts w:ascii="Public Sans Light" w:hAnsi="Public Sans Light"/>
          <w:color w:val="auto"/>
        </w:rPr>
        <w:t>,</w:t>
      </w:r>
      <w:r w:rsidRPr="00C70F97">
        <w:rPr>
          <w:rFonts w:ascii="Public Sans Light" w:hAnsi="Public Sans Light"/>
          <w:color w:val="auto"/>
        </w:rPr>
        <w:t xml:space="preserve"> and projects.</w:t>
      </w:r>
    </w:p>
    <w:p w14:paraId="45815322" w14:textId="25F330A8" w:rsidR="007121F3" w:rsidRPr="00C70F97" w:rsidRDefault="007121F3" w:rsidP="00C70F97">
      <w:pPr>
        <w:rPr>
          <w:rFonts w:ascii="Public Sans Light" w:hAnsi="Public Sans Light"/>
          <w:color w:val="auto"/>
        </w:rPr>
      </w:pPr>
      <w:r w:rsidRPr="00C70F97">
        <w:rPr>
          <w:rFonts w:ascii="Public Sans Light" w:hAnsi="Public Sans Light"/>
          <w:color w:val="auto"/>
        </w:rPr>
        <w:t>Responsibility: People &amp; Culture and Experience, Wellbeing and Inclusion</w:t>
      </w:r>
    </w:p>
    <w:p w14:paraId="00E5D6B6" w14:textId="77777777" w:rsidR="007121F3" w:rsidRPr="00C70F97" w:rsidRDefault="007121F3" w:rsidP="00C70F97">
      <w:pPr>
        <w:rPr>
          <w:rFonts w:ascii="Public Sans Light" w:hAnsi="Public Sans Light"/>
          <w:color w:val="auto"/>
        </w:rPr>
      </w:pPr>
      <w:r w:rsidRPr="00C70F97">
        <w:rPr>
          <w:rFonts w:ascii="Public Sans Light" w:hAnsi="Public Sans Light"/>
          <w:color w:val="auto"/>
        </w:rPr>
        <w:t>Measures:</w:t>
      </w:r>
    </w:p>
    <w:p w14:paraId="212B8979" w14:textId="106A7FD8" w:rsidR="007121F3" w:rsidRPr="00D005A7" w:rsidRDefault="007121F3" w:rsidP="00051232">
      <w:pPr>
        <w:pStyle w:val="ListParagraph"/>
        <w:numPr>
          <w:ilvl w:val="0"/>
          <w:numId w:val="6"/>
        </w:numPr>
        <w:rPr>
          <w:rFonts w:ascii="Public Sans Light" w:hAnsi="Public Sans Light"/>
          <w:color w:val="auto"/>
        </w:rPr>
      </w:pPr>
      <w:r w:rsidRPr="00D005A7">
        <w:rPr>
          <w:rFonts w:ascii="Public Sans Light" w:hAnsi="Public Sans Light"/>
          <w:color w:val="auto"/>
        </w:rPr>
        <w:t>Standing consultation group established (Staff Disability Network &amp; Disability Student Association).</w:t>
      </w:r>
    </w:p>
    <w:p w14:paraId="790C1A26" w14:textId="7273972F" w:rsidR="007121F3" w:rsidRPr="00D005A7" w:rsidRDefault="007121F3" w:rsidP="00051232">
      <w:pPr>
        <w:pStyle w:val="ListParagraph"/>
        <w:numPr>
          <w:ilvl w:val="0"/>
          <w:numId w:val="6"/>
        </w:numPr>
        <w:rPr>
          <w:rFonts w:ascii="Public Sans Light" w:hAnsi="Public Sans Light"/>
          <w:color w:val="auto"/>
        </w:rPr>
      </w:pPr>
      <w:r w:rsidRPr="00D005A7">
        <w:rPr>
          <w:rFonts w:ascii="Public Sans Light" w:hAnsi="Public Sans Light"/>
          <w:color w:val="auto"/>
        </w:rPr>
        <w:t>Ensuring DEI checklist is used as part of policy creation and review process.</w:t>
      </w:r>
    </w:p>
    <w:p w14:paraId="43DFAA56" w14:textId="12E956F1" w:rsidR="007121F3" w:rsidRPr="00C70F97" w:rsidRDefault="007121F3" w:rsidP="00051232">
      <w:pPr>
        <w:pStyle w:val="ListParagraph"/>
        <w:numPr>
          <w:ilvl w:val="1"/>
          <w:numId w:val="5"/>
        </w:numPr>
        <w:rPr>
          <w:rFonts w:ascii="Public Sans Light" w:hAnsi="Public Sans Light"/>
          <w:color w:val="auto"/>
        </w:rPr>
      </w:pPr>
      <w:r w:rsidRPr="00C70F97">
        <w:rPr>
          <w:rFonts w:ascii="Public Sans Light" w:hAnsi="Public Sans Light"/>
          <w:color w:val="auto"/>
        </w:rPr>
        <w:t>ANU will report regularly on disability inclusion initiatives and outcomes.</w:t>
      </w:r>
    </w:p>
    <w:p w14:paraId="4FF02062" w14:textId="43AC3325" w:rsidR="007121F3" w:rsidRPr="00C70F97" w:rsidRDefault="007121F3" w:rsidP="00C70F97">
      <w:pPr>
        <w:rPr>
          <w:rFonts w:ascii="Public Sans Light" w:hAnsi="Public Sans Light"/>
          <w:color w:val="auto"/>
        </w:rPr>
      </w:pPr>
      <w:r w:rsidRPr="00C70F97">
        <w:rPr>
          <w:rFonts w:ascii="Public Sans Light" w:hAnsi="Public Sans Light"/>
          <w:color w:val="auto"/>
        </w:rPr>
        <w:t>Responsibility: People &amp; Culture</w:t>
      </w:r>
    </w:p>
    <w:p w14:paraId="7BC7C186" w14:textId="485E50D7" w:rsidR="007121F3" w:rsidRPr="00C70F97" w:rsidRDefault="007121F3" w:rsidP="00C70F97">
      <w:pPr>
        <w:rPr>
          <w:rFonts w:ascii="Public Sans Light" w:hAnsi="Public Sans Light"/>
          <w:color w:val="auto"/>
        </w:rPr>
      </w:pPr>
      <w:r w:rsidRPr="00C70F97">
        <w:rPr>
          <w:rFonts w:ascii="Public Sans Light" w:hAnsi="Public Sans Light"/>
          <w:color w:val="auto"/>
        </w:rPr>
        <w:t xml:space="preserve">Measures: </w:t>
      </w:r>
    </w:p>
    <w:p w14:paraId="7CB41409" w14:textId="7E08374A" w:rsidR="007121F3" w:rsidRPr="00D005A7" w:rsidRDefault="007121F3" w:rsidP="00051232">
      <w:pPr>
        <w:pStyle w:val="ListParagraph"/>
        <w:numPr>
          <w:ilvl w:val="1"/>
          <w:numId w:val="8"/>
        </w:numPr>
        <w:rPr>
          <w:rFonts w:ascii="Public Sans Light" w:hAnsi="Public Sans Light"/>
          <w:color w:val="auto"/>
        </w:rPr>
      </w:pPr>
      <w:r w:rsidRPr="00D005A7">
        <w:rPr>
          <w:rFonts w:ascii="Public Sans Light" w:hAnsi="Public Sans Light"/>
          <w:color w:val="auto"/>
        </w:rPr>
        <w:t>Biennial DAP progress reports published on ANU website.</w:t>
      </w:r>
    </w:p>
    <w:p w14:paraId="2371A052" w14:textId="725916B7" w:rsidR="007121F3" w:rsidRPr="00D005A7" w:rsidRDefault="007121F3" w:rsidP="00051232">
      <w:pPr>
        <w:pStyle w:val="ListParagraph"/>
        <w:numPr>
          <w:ilvl w:val="1"/>
          <w:numId w:val="8"/>
        </w:numPr>
        <w:rPr>
          <w:rFonts w:ascii="Public Sans Light" w:hAnsi="Public Sans Light"/>
          <w:color w:val="auto"/>
        </w:rPr>
      </w:pPr>
      <w:r w:rsidRPr="00D005A7">
        <w:rPr>
          <w:rFonts w:ascii="Public Sans Light" w:hAnsi="Public Sans Light"/>
          <w:color w:val="auto"/>
        </w:rPr>
        <w:t>Regular updates published in On Campus</w:t>
      </w:r>
      <w:r w:rsidR="00EB38CE" w:rsidRPr="00D005A7">
        <w:rPr>
          <w:rFonts w:ascii="Public Sans Light" w:hAnsi="Public Sans Light"/>
          <w:color w:val="auto"/>
        </w:rPr>
        <w:t>.</w:t>
      </w:r>
    </w:p>
    <w:p w14:paraId="4D24DEBE" w14:textId="62D9E1E2" w:rsidR="007121F3" w:rsidRPr="00D005A7" w:rsidRDefault="007121F3" w:rsidP="00051232">
      <w:pPr>
        <w:pStyle w:val="ListParagraph"/>
        <w:numPr>
          <w:ilvl w:val="1"/>
          <w:numId w:val="8"/>
        </w:numPr>
        <w:rPr>
          <w:rFonts w:ascii="Public Sans Light" w:hAnsi="Public Sans Light"/>
          <w:color w:val="auto"/>
        </w:rPr>
      </w:pPr>
      <w:r w:rsidRPr="00D005A7">
        <w:rPr>
          <w:rFonts w:ascii="Public Sans Light" w:hAnsi="Public Sans Light"/>
          <w:color w:val="auto"/>
        </w:rPr>
        <w:t>Promotion of key disability and accessibility awareness days through internal communications.</w:t>
      </w:r>
    </w:p>
    <w:p w14:paraId="0CD9F580" w14:textId="3977C523" w:rsidR="00EB38CE" w:rsidRPr="00C70F97" w:rsidRDefault="00EB38CE" w:rsidP="00051232">
      <w:pPr>
        <w:pStyle w:val="ListParagraph"/>
        <w:numPr>
          <w:ilvl w:val="1"/>
          <w:numId w:val="5"/>
        </w:numPr>
        <w:rPr>
          <w:rFonts w:ascii="Public Sans Light" w:hAnsi="Public Sans Light"/>
          <w:color w:val="auto"/>
        </w:rPr>
      </w:pPr>
      <w:r w:rsidRPr="00C70F97">
        <w:rPr>
          <w:rFonts w:ascii="Public Sans Light" w:hAnsi="Public Sans Light"/>
          <w:color w:val="auto"/>
        </w:rPr>
        <w:t>Deliver targeted leadership development programs for supervisors and managers on inclusive leadership, cultural safety and disabilities rights.</w:t>
      </w:r>
    </w:p>
    <w:p w14:paraId="5E5D8683" w14:textId="77777777" w:rsidR="00EB38CE" w:rsidRPr="00C70F97" w:rsidRDefault="00EB38CE" w:rsidP="00C70F97">
      <w:pPr>
        <w:rPr>
          <w:rFonts w:ascii="Public Sans Light" w:hAnsi="Public Sans Light"/>
          <w:color w:val="auto"/>
        </w:rPr>
      </w:pPr>
      <w:r w:rsidRPr="00C70F97">
        <w:rPr>
          <w:rFonts w:ascii="Public Sans Light" w:hAnsi="Public Sans Light"/>
          <w:color w:val="auto"/>
        </w:rPr>
        <w:t>Responsibility: People &amp; Culture</w:t>
      </w:r>
    </w:p>
    <w:p w14:paraId="106B36C4" w14:textId="7A616135" w:rsidR="00EB38CE" w:rsidRPr="00C70F97" w:rsidRDefault="00EB38CE" w:rsidP="00C70F97">
      <w:pPr>
        <w:rPr>
          <w:rFonts w:ascii="Public Sans Light" w:hAnsi="Public Sans Light"/>
          <w:color w:val="auto"/>
        </w:rPr>
      </w:pPr>
      <w:r w:rsidRPr="00C70F97">
        <w:rPr>
          <w:rFonts w:ascii="Public Sans Light" w:hAnsi="Public Sans Light"/>
          <w:color w:val="auto"/>
        </w:rPr>
        <w:t xml:space="preserve">Measures: </w:t>
      </w:r>
    </w:p>
    <w:p w14:paraId="57885DA6" w14:textId="45EC6768" w:rsidR="00EB38CE" w:rsidRPr="00D005A7" w:rsidRDefault="00EB38CE" w:rsidP="00051232">
      <w:pPr>
        <w:pStyle w:val="ListParagraph"/>
        <w:numPr>
          <w:ilvl w:val="1"/>
          <w:numId w:val="9"/>
        </w:numPr>
        <w:rPr>
          <w:rFonts w:ascii="Public Sans Light" w:hAnsi="Public Sans Light"/>
          <w:color w:val="auto"/>
        </w:rPr>
      </w:pPr>
      <w:r w:rsidRPr="00D005A7">
        <w:rPr>
          <w:rFonts w:ascii="Public Sans Light" w:hAnsi="Public Sans Light"/>
          <w:color w:val="auto"/>
        </w:rPr>
        <w:t>Inclusive leadership and cultural safety content included in the People Manager Essentials program.</w:t>
      </w:r>
    </w:p>
    <w:p w14:paraId="648FB2E8" w14:textId="72B7ED28" w:rsidR="00EB38CE" w:rsidRPr="00D005A7" w:rsidRDefault="00EB38CE" w:rsidP="00051232">
      <w:pPr>
        <w:pStyle w:val="ListParagraph"/>
        <w:numPr>
          <w:ilvl w:val="1"/>
          <w:numId w:val="9"/>
        </w:numPr>
        <w:rPr>
          <w:rFonts w:ascii="Public Sans Light" w:hAnsi="Public Sans Light"/>
          <w:color w:val="auto"/>
        </w:rPr>
      </w:pPr>
      <w:r w:rsidRPr="00D005A7">
        <w:rPr>
          <w:rFonts w:ascii="Public Sans Light" w:hAnsi="Public Sans Light"/>
          <w:color w:val="auto"/>
        </w:rPr>
        <w:t>Participation rates in the People Manager Essentials program are tracked and reported.</w:t>
      </w:r>
    </w:p>
    <w:p w14:paraId="6BAA9FCF" w14:textId="53AB40CF" w:rsidR="00EB38CE" w:rsidRPr="00DA1A65" w:rsidRDefault="00EB38CE" w:rsidP="00DA1A65">
      <w:pPr>
        <w:pStyle w:val="Heading2"/>
        <w:rPr>
          <w:rFonts w:ascii="Public Sans Light" w:hAnsi="Public Sans Light"/>
          <w:color w:val="auto"/>
          <w:sz w:val="28"/>
          <w:szCs w:val="28"/>
        </w:rPr>
      </w:pPr>
      <w:bookmarkStart w:id="14" w:name="_Toc236301956"/>
      <w:r w:rsidRPr="00DA1A65">
        <w:rPr>
          <w:rFonts w:ascii="Public Sans Light" w:hAnsi="Public Sans Light"/>
          <w:color w:val="auto"/>
          <w:sz w:val="28"/>
          <w:szCs w:val="28"/>
        </w:rPr>
        <w:t xml:space="preserve">Focus </w:t>
      </w:r>
      <w:r w:rsidR="00D46C13">
        <w:rPr>
          <w:rFonts w:ascii="Public Sans Light" w:hAnsi="Public Sans Light"/>
          <w:color w:val="auto"/>
          <w:sz w:val="28"/>
          <w:szCs w:val="28"/>
        </w:rPr>
        <w:t>a</w:t>
      </w:r>
      <w:r w:rsidRPr="00DA1A65">
        <w:rPr>
          <w:rFonts w:ascii="Public Sans Light" w:hAnsi="Public Sans Light"/>
          <w:color w:val="auto"/>
          <w:sz w:val="28"/>
          <w:szCs w:val="28"/>
        </w:rPr>
        <w:t xml:space="preserve">rea </w:t>
      </w:r>
      <w:r w:rsidR="00D46C13">
        <w:rPr>
          <w:rFonts w:ascii="Public Sans Light" w:hAnsi="Public Sans Light"/>
          <w:color w:val="auto"/>
          <w:sz w:val="28"/>
          <w:szCs w:val="28"/>
        </w:rPr>
        <w:t>t</w:t>
      </w:r>
      <w:r w:rsidRPr="00DA1A65">
        <w:rPr>
          <w:rFonts w:ascii="Public Sans Light" w:hAnsi="Public Sans Light"/>
          <w:color w:val="auto"/>
          <w:sz w:val="28"/>
          <w:szCs w:val="28"/>
        </w:rPr>
        <w:t xml:space="preserve">wo – </w:t>
      </w:r>
      <w:r w:rsidR="003246B3">
        <w:rPr>
          <w:rFonts w:ascii="Public Sans Light" w:hAnsi="Public Sans Light"/>
          <w:color w:val="auto"/>
          <w:sz w:val="28"/>
          <w:szCs w:val="28"/>
        </w:rPr>
        <w:t>d</w:t>
      </w:r>
      <w:r w:rsidRPr="00DA1A65">
        <w:rPr>
          <w:rFonts w:ascii="Public Sans Light" w:hAnsi="Public Sans Light"/>
          <w:color w:val="auto"/>
          <w:sz w:val="28"/>
          <w:szCs w:val="28"/>
        </w:rPr>
        <w:t xml:space="preserve">igital </w:t>
      </w:r>
      <w:r w:rsidR="003246B3">
        <w:rPr>
          <w:rFonts w:ascii="Public Sans Light" w:hAnsi="Public Sans Light"/>
          <w:color w:val="auto"/>
          <w:sz w:val="28"/>
          <w:szCs w:val="28"/>
        </w:rPr>
        <w:t>a</w:t>
      </w:r>
      <w:r w:rsidRPr="00DA1A65">
        <w:rPr>
          <w:rFonts w:ascii="Public Sans Light" w:hAnsi="Public Sans Light"/>
          <w:color w:val="auto"/>
          <w:sz w:val="28"/>
          <w:szCs w:val="28"/>
        </w:rPr>
        <w:t>ccessibility</w:t>
      </w:r>
      <w:bookmarkEnd w:id="14"/>
    </w:p>
    <w:p w14:paraId="31ED1210" w14:textId="1731410A" w:rsidR="00EB38CE" w:rsidRPr="00D005A7" w:rsidRDefault="00EB38CE" w:rsidP="00EB38CE">
      <w:pPr>
        <w:rPr>
          <w:rFonts w:ascii="Public Sans Light" w:hAnsi="Public Sans Light"/>
          <w:color w:val="auto"/>
          <w:sz w:val="22"/>
          <w:szCs w:val="22"/>
        </w:rPr>
      </w:pPr>
      <w:r w:rsidRPr="00D005A7">
        <w:rPr>
          <w:rFonts w:ascii="Public Sans Light" w:hAnsi="Public Sans Light"/>
          <w:color w:val="auto"/>
          <w:sz w:val="22"/>
          <w:szCs w:val="22"/>
        </w:rPr>
        <w:t>Goal: Ensure that our policies and practices support digital environments which are accessible to students, staff and</w:t>
      </w:r>
      <w:r w:rsidR="00D46C13">
        <w:rPr>
          <w:rFonts w:ascii="Public Sans Light" w:hAnsi="Public Sans Light"/>
          <w:color w:val="auto"/>
          <w:sz w:val="22"/>
          <w:szCs w:val="22"/>
        </w:rPr>
        <w:t>,</w:t>
      </w:r>
      <w:r w:rsidRPr="00D005A7">
        <w:rPr>
          <w:rFonts w:ascii="Public Sans Light" w:hAnsi="Public Sans Light"/>
          <w:color w:val="auto"/>
          <w:sz w:val="22"/>
          <w:szCs w:val="22"/>
        </w:rPr>
        <w:t xml:space="preserve"> visitors with disability.</w:t>
      </w:r>
    </w:p>
    <w:p w14:paraId="46E88103" w14:textId="1C33E6F2" w:rsidR="00EB38CE" w:rsidRPr="00D005A7" w:rsidRDefault="00EB38CE" w:rsidP="00142DCE">
      <w:pPr>
        <w:rPr>
          <w:rFonts w:ascii="Public Sans Light" w:hAnsi="Public Sans Light"/>
          <w:color w:val="auto"/>
          <w:sz w:val="22"/>
          <w:szCs w:val="22"/>
        </w:rPr>
      </w:pPr>
      <w:r w:rsidRPr="00D005A7">
        <w:rPr>
          <w:rFonts w:ascii="Public Sans Light" w:hAnsi="Public Sans Light"/>
          <w:color w:val="auto"/>
          <w:sz w:val="22"/>
          <w:szCs w:val="22"/>
        </w:rPr>
        <w:t>Action</w:t>
      </w:r>
      <w:r w:rsidR="00C70F97">
        <w:rPr>
          <w:rFonts w:ascii="Public Sans Light" w:hAnsi="Public Sans Light"/>
          <w:color w:val="auto"/>
          <w:sz w:val="22"/>
          <w:szCs w:val="22"/>
        </w:rPr>
        <w:t>:</w:t>
      </w:r>
    </w:p>
    <w:p w14:paraId="2C364EEE" w14:textId="5ED08C54" w:rsidR="009228ED" w:rsidRPr="00C70F97" w:rsidRDefault="009228ED" w:rsidP="00051232">
      <w:pPr>
        <w:pStyle w:val="ListParagraph"/>
        <w:numPr>
          <w:ilvl w:val="1"/>
          <w:numId w:val="10"/>
        </w:numPr>
        <w:rPr>
          <w:rFonts w:ascii="Public Sans Light" w:hAnsi="Public Sans Light"/>
          <w:color w:val="auto"/>
        </w:rPr>
      </w:pPr>
      <w:r w:rsidRPr="00C70F97">
        <w:rPr>
          <w:rFonts w:ascii="Public Sans Light" w:hAnsi="Public Sans Light"/>
          <w:color w:val="auto"/>
        </w:rPr>
        <w:t>Improve the ANU digital environment by embedding accessibility assurance activities into the ANU Digital Plan.</w:t>
      </w:r>
    </w:p>
    <w:p w14:paraId="6B10CB7F" w14:textId="219BBDC8" w:rsidR="009228ED" w:rsidRPr="00C70F97" w:rsidRDefault="009228ED" w:rsidP="00C70F97">
      <w:pPr>
        <w:rPr>
          <w:rFonts w:ascii="Public Sans Light" w:hAnsi="Public Sans Light"/>
          <w:color w:val="auto"/>
        </w:rPr>
      </w:pPr>
      <w:r w:rsidRPr="00C70F97">
        <w:rPr>
          <w:rFonts w:ascii="Public Sans Light" w:hAnsi="Public Sans Light"/>
          <w:color w:val="auto"/>
        </w:rPr>
        <w:t>Responsibility: Information Technology Services</w:t>
      </w:r>
    </w:p>
    <w:p w14:paraId="353A6DDA" w14:textId="59F892F6" w:rsidR="009228ED" w:rsidRPr="00C70F97" w:rsidRDefault="009228ED" w:rsidP="00C70F97">
      <w:pPr>
        <w:rPr>
          <w:rFonts w:ascii="Public Sans Light" w:hAnsi="Public Sans Light"/>
          <w:color w:val="auto"/>
        </w:rPr>
      </w:pPr>
      <w:r w:rsidRPr="00C70F97">
        <w:rPr>
          <w:rFonts w:ascii="Public Sans Light" w:hAnsi="Public Sans Light"/>
          <w:color w:val="auto"/>
        </w:rPr>
        <w:t xml:space="preserve">Measures: </w:t>
      </w:r>
    </w:p>
    <w:p w14:paraId="19EA906D" w14:textId="1E83BC19" w:rsidR="009228ED" w:rsidRPr="00D005A7" w:rsidRDefault="009228ED" w:rsidP="00051232">
      <w:pPr>
        <w:pStyle w:val="ListParagraph"/>
        <w:numPr>
          <w:ilvl w:val="1"/>
          <w:numId w:val="11"/>
        </w:numPr>
        <w:rPr>
          <w:rFonts w:ascii="Public Sans Light" w:hAnsi="Public Sans Light"/>
          <w:color w:val="auto"/>
        </w:rPr>
      </w:pPr>
      <w:r w:rsidRPr="00D005A7">
        <w:rPr>
          <w:rFonts w:ascii="Public Sans Light" w:hAnsi="Public Sans Light"/>
          <w:color w:val="auto"/>
        </w:rPr>
        <w:t>ANU developed products have evidence of accessibility compliance or an approved accessibility improvement plan (WCAG2.2 AA).</w:t>
      </w:r>
    </w:p>
    <w:p w14:paraId="75A44481" w14:textId="3ED3BBF0" w:rsidR="009228ED" w:rsidRPr="00D005A7" w:rsidRDefault="009228ED" w:rsidP="00051232">
      <w:pPr>
        <w:pStyle w:val="ListParagraph"/>
        <w:numPr>
          <w:ilvl w:val="1"/>
          <w:numId w:val="11"/>
        </w:numPr>
        <w:rPr>
          <w:rFonts w:ascii="Public Sans Light" w:hAnsi="Public Sans Light"/>
          <w:color w:val="auto"/>
        </w:rPr>
      </w:pPr>
      <w:r w:rsidRPr="00D005A7">
        <w:rPr>
          <w:rFonts w:ascii="Public Sans Light" w:hAnsi="Public Sans Light"/>
          <w:color w:val="auto"/>
        </w:rPr>
        <w:t>Digital Products introduced by the ANU Digital Plan require evidence of accessibility compliance or an accessibility improvement that is contractually agreed to with vendors (WCAG2.2 AA).</w:t>
      </w:r>
    </w:p>
    <w:p w14:paraId="5B22D22A" w14:textId="0EEBAF71" w:rsidR="009228ED" w:rsidRPr="00D005A7" w:rsidRDefault="009228ED" w:rsidP="00051232">
      <w:pPr>
        <w:pStyle w:val="ListParagraph"/>
        <w:numPr>
          <w:ilvl w:val="1"/>
          <w:numId w:val="10"/>
        </w:numPr>
        <w:rPr>
          <w:rFonts w:ascii="Public Sans Light" w:hAnsi="Public Sans Light"/>
          <w:color w:val="auto"/>
        </w:rPr>
      </w:pPr>
      <w:r w:rsidRPr="00D005A7">
        <w:rPr>
          <w:rFonts w:ascii="Public Sans Light" w:hAnsi="Public Sans Light"/>
          <w:color w:val="auto"/>
        </w:rPr>
        <w:t>Make a formal written commitment to Web Content Accessibility Guidelines (WCAG) for ANU systems at a minimum of WCAG AA.</w:t>
      </w:r>
    </w:p>
    <w:p w14:paraId="53EE12F3" w14:textId="77777777" w:rsidR="009228ED" w:rsidRPr="00C70F97" w:rsidRDefault="009228ED" w:rsidP="00C70F97">
      <w:pPr>
        <w:rPr>
          <w:rFonts w:ascii="Public Sans Light" w:hAnsi="Public Sans Light"/>
          <w:color w:val="auto"/>
        </w:rPr>
      </w:pPr>
      <w:r w:rsidRPr="00C70F97">
        <w:rPr>
          <w:rFonts w:ascii="Public Sans Light" w:hAnsi="Public Sans Light"/>
          <w:color w:val="auto"/>
        </w:rPr>
        <w:t>Responsibility: Information Technology Services</w:t>
      </w:r>
    </w:p>
    <w:p w14:paraId="317287C7" w14:textId="05E78209" w:rsidR="009228ED" w:rsidRPr="00C70F97" w:rsidRDefault="009228ED" w:rsidP="00C70F97">
      <w:pPr>
        <w:rPr>
          <w:rFonts w:ascii="Public Sans Light" w:hAnsi="Public Sans Light"/>
          <w:color w:val="auto"/>
        </w:rPr>
      </w:pPr>
      <w:r w:rsidRPr="00C70F97">
        <w:rPr>
          <w:rFonts w:ascii="Public Sans Light" w:hAnsi="Public Sans Light"/>
          <w:color w:val="auto"/>
        </w:rPr>
        <w:t xml:space="preserve">Measures: </w:t>
      </w:r>
    </w:p>
    <w:p w14:paraId="60434101" w14:textId="417D93BB" w:rsidR="009228ED" w:rsidRPr="00D005A7" w:rsidRDefault="009228ED" w:rsidP="00051232">
      <w:pPr>
        <w:pStyle w:val="ListParagraph"/>
        <w:numPr>
          <w:ilvl w:val="1"/>
          <w:numId w:val="12"/>
        </w:numPr>
        <w:rPr>
          <w:rFonts w:ascii="Public Sans Light" w:hAnsi="Public Sans Light"/>
          <w:color w:val="auto"/>
        </w:rPr>
      </w:pPr>
      <w:r w:rsidRPr="00D005A7">
        <w:rPr>
          <w:rFonts w:ascii="Public Sans Light" w:hAnsi="Public Sans Light"/>
          <w:color w:val="auto"/>
        </w:rPr>
        <w:t>Commitment to latest WCAG accessibility compliance standards is embedded in ANU policy.</w:t>
      </w:r>
    </w:p>
    <w:p w14:paraId="0DFF2AC3" w14:textId="74191D04" w:rsidR="009228ED" w:rsidRPr="00D005A7" w:rsidRDefault="009228ED" w:rsidP="00051232">
      <w:pPr>
        <w:pStyle w:val="ListParagraph"/>
        <w:numPr>
          <w:ilvl w:val="1"/>
          <w:numId w:val="12"/>
        </w:numPr>
        <w:rPr>
          <w:rFonts w:ascii="Public Sans Light" w:hAnsi="Public Sans Light"/>
          <w:color w:val="auto"/>
        </w:rPr>
      </w:pPr>
      <w:r w:rsidRPr="00D005A7">
        <w:rPr>
          <w:rFonts w:ascii="Public Sans Light" w:hAnsi="Public Sans Light"/>
          <w:color w:val="auto"/>
        </w:rPr>
        <w:t>ANU Digital Design standards include compliance with accessibility standards</w:t>
      </w:r>
      <w:r w:rsidR="007E1674" w:rsidRPr="00D005A7">
        <w:rPr>
          <w:rFonts w:ascii="Public Sans Light" w:hAnsi="Public Sans Light"/>
          <w:color w:val="auto"/>
        </w:rPr>
        <w:t>.</w:t>
      </w:r>
    </w:p>
    <w:p w14:paraId="23D320F4" w14:textId="617A9EB9" w:rsidR="009228ED" w:rsidRPr="00D005A7" w:rsidRDefault="009228ED" w:rsidP="00051232">
      <w:pPr>
        <w:pStyle w:val="ListParagraph"/>
        <w:numPr>
          <w:ilvl w:val="1"/>
          <w:numId w:val="10"/>
        </w:numPr>
        <w:rPr>
          <w:rFonts w:ascii="Public Sans Light" w:hAnsi="Public Sans Light"/>
          <w:color w:val="auto"/>
        </w:rPr>
      </w:pPr>
      <w:r w:rsidRPr="00D005A7">
        <w:rPr>
          <w:rFonts w:ascii="Public Sans Light" w:hAnsi="Public Sans Light"/>
          <w:color w:val="auto"/>
        </w:rPr>
        <w:t>Embed accessible procurement of digital products.</w:t>
      </w:r>
    </w:p>
    <w:p w14:paraId="221553D2" w14:textId="77777777" w:rsidR="007E1674" w:rsidRPr="00C70F97" w:rsidRDefault="007E1674" w:rsidP="00C70F97">
      <w:pPr>
        <w:rPr>
          <w:rFonts w:ascii="Public Sans Light" w:hAnsi="Public Sans Light"/>
          <w:color w:val="auto"/>
        </w:rPr>
      </w:pPr>
      <w:r w:rsidRPr="00C70F97">
        <w:rPr>
          <w:rFonts w:ascii="Public Sans Light" w:hAnsi="Public Sans Light"/>
          <w:color w:val="auto"/>
        </w:rPr>
        <w:t>Responsibility: Information Technology Services</w:t>
      </w:r>
    </w:p>
    <w:p w14:paraId="61D543FA" w14:textId="37A4311D" w:rsidR="009228ED" w:rsidRPr="00C70F97" w:rsidRDefault="007E1674" w:rsidP="00C70F97">
      <w:pPr>
        <w:rPr>
          <w:rFonts w:ascii="Public Sans Light" w:hAnsi="Public Sans Light"/>
          <w:color w:val="auto"/>
        </w:rPr>
      </w:pPr>
      <w:r w:rsidRPr="00C70F97">
        <w:rPr>
          <w:rFonts w:ascii="Public Sans Light" w:hAnsi="Public Sans Light"/>
          <w:color w:val="auto"/>
        </w:rPr>
        <w:t xml:space="preserve">Measures: </w:t>
      </w:r>
    </w:p>
    <w:p w14:paraId="72A1D148" w14:textId="20398A27" w:rsidR="007E1674" w:rsidRPr="00D005A7" w:rsidRDefault="007E1674" w:rsidP="00051232">
      <w:pPr>
        <w:pStyle w:val="ListParagraph"/>
        <w:numPr>
          <w:ilvl w:val="1"/>
          <w:numId w:val="13"/>
        </w:numPr>
        <w:rPr>
          <w:rFonts w:ascii="Public Sans Light" w:hAnsi="Public Sans Light"/>
          <w:color w:val="auto"/>
        </w:rPr>
      </w:pPr>
      <w:r w:rsidRPr="00D005A7">
        <w:rPr>
          <w:rFonts w:ascii="Public Sans Light" w:hAnsi="Public Sans Light"/>
          <w:color w:val="auto"/>
        </w:rPr>
        <w:lastRenderedPageBreak/>
        <w:t>Embed specific relevant standards (Australian ICT procurement standard AS EN 301 549 (EN301)) around procurement of accessible ICT into the assessed functional/non</w:t>
      </w:r>
      <w:r w:rsidR="003246B3">
        <w:rPr>
          <w:rFonts w:ascii="Public Sans Light" w:hAnsi="Public Sans Light"/>
          <w:color w:val="auto"/>
        </w:rPr>
        <w:t>-</w:t>
      </w:r>
      <w:r w:rsidRPr="00D005A7">
        <w:rPr>
          <w:rFonts w:ascii="Public Sans Light" w:hAnsi="Public Sans Light"/>
          <w:color w:val="auto"/>
        </w:rPr>
        <w:t>functional elements of the software platform.</w:t>
      </w:r>
    </w:p>
    <w:p w14:paraId="6AE6902A" w14:textId="3DBE5969" w:rsidR="007E1674" w:rsidRPr="00D005A7" w:rsidRDefault="007E1674" w:rsidP="00051232">
      <w:pPr>
        <w:pStyle w:val="ListParagraph"/>
        <w:numPr>
          <w:ilvl w:val="1"/>
          <w:numId w:val="10"/>
        </w:numPr>
        <w:rPr>
          <w:rFonts w:ascii="Public Sans Light" w:hAnsi="Public Sans Light"/>
          <w:color w:val="auto"/>
        </w:rPr>
      </w:pPr>
      <w:r w:rsidRPr="00D005A7">
        <w:rPr>
          <w:rFonts w:ascii="Public Sans Light" w:hAnsi="Public Sans Light"/>
          <w:color w:val="auto"/>
        </w:rPr>
        <w:t>Engage staff with disability in digital product processes.</w:t>
      </w:r>
    </w:p>
    <w:p w14:paraId="750C7E70" w14:textId="77777777" w:rsidR="007E1674" w:rsidRPr="00C70F97" w:rsidRDefault="007E1674" w:rsidP="00C70F97">
      <w:pPr>
        <w:rPr>
          <w:rFonts w:ascii="Public Sans Light" w:hAnsi="Public Sans Light"/>
          <w:color w:val="auto"/>
        </w:rPr>
      </w:pPr>
      <w:r w:rsidRPr="00C70F97">
        <w:rPr>
          <w:rFonts w:ascii="Public Sans Light" w:hAnsi="Public Sans Light"/>
          <w:color w:val="auto"/>
        </w:rPr>
        <w:t>Responsibility: Information Technology Services</w:t>
      </w:r>
    </w:p>
    <w:p w14:paraId="5F97684D" w14:textId="019D51BF" w:rsidR="007E1674" w:rsidRPr="00C70F97" w:rsidRDefault="007E1674" w:rsidP="00C70F97">
      <w:pPr>
        <w:rPr>
          <w:rFonts w:ascii="Public Sans Light" w:hAnsi="Public Sans Light"/>
          <w:color w:val="auto"/>
        </w:rPr>
      </w:pPr>
      <w:r w:rsidRPr="00C70F97">
        <w:rPr>
          <w:rFonts w:ascii="Public Sans Light" w:hAnsi="Public Sans Light"/>
          <w:color w:val="auto"/>
        </w:rPr>
        <w:t xml:space="preserve">Measures: </w:t>
      </w:r>
    </w:p>
    <w:p w14:paraId="1FD63528" w14:textId="259AFC34" w:rsidR="007E1674" w:rsidRPr="00D005A7" w:rsidRDefault="007E1674" w:rsidP="00051232">
      <w:pPr>
        <w:pStyle w:val="ListParagraph"/>
        <w:numPr>
          <w:ilvl w:val="1"/>
          <w:numId w:val="14"/>
        </w:numPr>
        <w:rPr>
          <w:rFonts w:ascii="Public Sans Light" w:hAnsi="Public Sans Light"/>
          <w:color w:val="auto"/>
        </w:rPr>
      </w:pPr>
      <w:r w:rsidRPr="00D005A7">
        <w:rPr>
          <w:rFonts w:ascii="Public Sans Light" w:hAnsi="Public Sans Light"/>
          <w:color w:val="auto"/>
        </w:rPr>
        <w:t>Embed representation of staff with disability into Digital Plan governance.</w:t>
      </w:r>
    </w:p>
    <w:p w14:paraId="71866BC9" w14:textId="05A551C8" w:rsidR="007E1674" w:rsidRPr="00D005A7" w:rsidRDefault="007E1674" w:rsidP="00051232">
      <w:pPr>
        <w:pStyle w:val="ListParagraph"/>
        <w:numPr>
          <w:ilvl w:val="1"/>
          <w:numId w:val="14"/>
        </w:numPr>
        <w:rPr>
          <w:rFonts w:ascii="Public Sans Light" w:hAnsi="Public Sans Light"/>
          <w:color w:val="auto"/>
        </w:rPr>
      </w:pPr>
      <w:r w:rsidRPr="00D005A7">
        <w:rPr>
          <w:rFonts w:ascii="Public Sans Light" w:hAnsi="Public Sans Light"/>
          <w:color w:val="auto"/>
        </w:rPr>
        <w:t xml:space="preserve">Embed representation of accessibility capability into key </w:t>
      </w:r>
      <w:r w:rsidR="003246B3" w:rsidRPr="003246B3">
        <w:rPr>
          <w:rFonts w:ascii="Public Sans Light" w:hAnsi="Public Sans Light"/>
          <w:color w:val="auto"/>
        </w:rPr>
        <w:t>Information Technology Services</w:t>
      </w:r>
      <w:r w:rsidRPr="00D005A7">
        <w:rPr>
          <w:rFonts w:ascii="Public Sans Light" w:hAnsi="Public Sans Light"/>
          <w:color w:val="auto"/>
        </w:rPr>
        <w:t xml:space="preserve"> stream, capability and design leadership groups.</w:t>
      </w:r>
    </w:p>
    <w:p w14:paraId="4EFEE112" w14:textId="41EEB509" w:rsidR="00C54379" w:rsidRPr="00DA1A65" w:rsidRDefault="00C54379" w:rsidP="00DA1A65">
      <w:pPr>
        <w:pStyle w:val="Heading2"/>
        <w:rPr>
          <w:rFonts w:ascii="Public Sans Light" w:hAnsi="Public Sans Light"/>
          <w:color w:val="auto"/>
          <w:sz w:val="28"/>
          <w:szCs w:val="28"/>
        </w:rPr>
      </w:pPr>
      <w:bookmarkStart w:id="15" w:name="_Toc236301957"/>
      <w:r w:rsidRPr="00DA1A65">
        <w:rPr>
          <w:rFonts w:ascii="Public Sans Light" w:hAnsi="Public Sans Light"/>
          <w:color w:val="auto"/>
          <w:sz w:val="28"/>
          <w:szCs w:val="28"/>
        </w:rPr>
        <w:t xml:space="preserve">Focus </w:t>
      </w:r>
      <w:r w:rsidR="003246B3">
        <w:rPr>
          <w:rFonts w:ascii="Public Sans Light" w:hAnsi="Public Sans Light"/>
          <w:color w:val="auto"/>
          <w:sz w:val="28"/>
          <w:szCs w:val="28"/>
        </w:rPr>
        <w:t>a</w:t>
      </w:r>
      <w:r w:rsidRPr="00DA1A65">
        <w:rPr>
          <w:rFonts w:ascii="Public Sans Light" w:hAnsi="Public Sans Light"/>
          <w:color w:val="auto"/>
          <w:sz w:val="28"/>
          <w:szCs w:val="28"/>
        </w:rPr>
        <w:t xml:space="preserve">rea </w:t>
      </w:r>
      <w:r w:rsidR="003246B3">
        <w:rPr>
          <w:rFonts w:ascii="Public Sans Light" w:hAnsi="Public Sans Light"/>
          <w:color w:val="auto"/>
          <w:sz w:val="28"/>
          <w:szCs w:val="28"/>
        </w:rPr>
        <w:t>t</w:t>
      </w:r>
      <w:r w:rsidRPr="00DA1A65">
        <w:rPr>
          <w:rFonts w:ascii="Public Sans Light" w:hAnsi="Public Sans Light"/>
          <w:color w:val="auto"/>
          <w:sz w:val="28"/>
          <w:szCs w:val="28"/>
        </w:rPr>
        <w:t xml:space="preserve">hree – </w:t>
      </w:r>
      <w:r w:rsidR="003246B3">
        <w:rPr>
          <w:rFonts w:ascii="Public Sans Light" w:hAnsi="Public Sans Light"/>
          <w:color w:val="auto"/>
          <w:sz w:val="28"/>
          <w:szCs w:val="28"/>
        </w:rPr>
        <w:t>a</w:t>
      </w:r>
      <w:r w:rsidRPr="00DA1A65">
        <w:rPr>
          <w:rFonts w:ascii="Public Sans Light" w:hAnsi="Public Sans Light"/>
          <w:color w:val="auto"/>
          <w:sz w:val="28"/>
          <w:szCs w:val="28"/>
        </w:rPr>
        <w:t xml:space="preserve">ccessible </w:t>
      </w:r>
      <w:r w:rsidR="003246B3">
        <w:rPr>
          <w:rFonts w:ascii="Public Sans Light" w:hAnsi="Public Sans Light"/>
          <w:color w:val="auto"/>
          <w:sz w:val="28"/>
          <w:szCs w:val="28"/>
        </w:rPr>
        <w:t>e</w:t>
      </w:r>
      <w:r w:rsidRPr="00DA1A65">
        <w:rPr>
          <w:rFonts w:ascii="Public Sans Light" w:hAnsi="Public Sans Light"/>
          <w:color w:val="auto"/>
          <w:sz w:val="28"/>
          <w:szCs w:val="28"/>
        </w:rPr>
        <w:t>nvironment</w:t>
      </w:r>
      <w:bookmarkEnd w:id="15"/>
    </w:p>
    <w:p w14:paraId="6F06DA3D" w14:textId="5F20F067" w:rsidR="00C54379" w:rsidRPr="00D005A7" w:rsidRDefault="00C54379" w:rsidP="00C54379">
      <w:pPr>
        <w:rPr>
          <w:rFonts w:ascii="Public Sans Light" w:hAnsi="Public Sans Light"/>
          <w:color w:val="auto"/>
          <w:sz w:val="22"/>
          <w:szCs w:val="22"/>
        </w:rPr>
      </w:pPr>
      <w:r w:rsidRPr="00D005A7">
        <w:rPr>
          <w:rFonts w:ascii="Public Sans Light" w:hAnsi="Public Sans Light"/>
          <w:color w:val="auto"/>
          <w:sz w:val="22"/>
          <w:szCs w:val="22"/>
        </w:rPr>
        <w:t>Goal: Ensure physical spaces and facilities are accessible, inclusive, and aspired to go beyond minimum compliance standards.</w:t>
      </w:r>
    </w:p>
    <w:p w14:paraId="3DCB5CF2" w14:textId="3671B5DB" w:rsidR="00C54379" w:rsidRPr="00D005A7" w:rsidRDefault="00C54379" w:rsidP="00142DCE">
      <w:pPr>
        <w:rPr>
          <w:rFonts w:ascii="Public Sans Light" w:hAnsi="Public Sans Light"/>
          <w:color w:val="auto"/>
          <w:sz w:val="22"/>
          <w:szCs w:val="22"/>
        </w:rPr>
      </w:pPr>
      <w:r w:rsidRPr="00D005A7">
        <w:rPr>
          <w:rFonts w:ascii="Public Sans Light" w:hAnsi="Public Sans Light"/>
          <w:color w:val="auto"/>
          <w:sz w:val="22"/>
          <w:szCs w:val="22"/>
        </w:rPr>
        <w:t>Action</w:t>
      </w:r>
      <w:r w:rsidR="00C70F97">
        <w:rPr>
          <w:rFonts w:ascii="Public Sans Light" w:hAnsi="Public Sans Light"/>
          <w:color w:val="auto"/>
          <w:sz w:val="22"/>
          <w:szCs w:val="22"/>
        </w:rPr>
        <w:t>s:</w:t>
      </w:r>
    </w:p>
    <w:p w14:paraId="3E221264" w14:textId="27E7DA98" w:rsidR="00C54379" w:rsidRPr="00C70F97" w:rsidRDefault="00C54379" w:rsidP="00051232">
      <w:pPr>
        <w:pStyle w:val="ListParagraph"/>
        <w:numPr>
          <w:ilvl w:val="1"/>
          <w:numId w:val="15"/>
        </w:numPr>
        <w:rPr>
          <w:rFonts w:ascii="Public Sans Light" w:hAnsi="Public Sans Light"/>
          <w:color w:val="auto"/>
        </w:rPr>
      </w:pPr>
      <w:r w:rsidRPr="00C70F97">
        <w:rPr>
          <w:rFonts w:ascii="Public Sans Light" w:hAnsi="Public Sans Light"/>
          <w:color w:val="auto"/>
        </w:rPr>
        <w:t>Establish targeted consultation mechanisms for major projects, with feedback integrated into key design review stages and tracked to resolution where feasible.</w:t>
      </w:r>
    </w:p>
    <w:p w14:paraId="7B2825C3" w14:textId="03A23CB4" w:rsidR="009E4854" w:rsidRPr="00C70F97" w:rsidRDefault="009E4854" w:rsidP="00C70F97">
      <w:pPr>
        <w:rPr>
          <w:rFonts w:ascii="Public Sans Light" w:hAnsi="Public Sans Light"/>
          <w:color w:val="auto"/>
        </w:rPr>
      </w:pPr>
      <w:r w:rsidRPr="00C70F97">
        <w:rPr>
          <w:rFonts w:ascii="Public Sans Light" w:hAnsi="Public Sans Light"/>
          <w:color w:val="auto"/>
        </w:rPr>
        <w:t>Responsibility: Campus Environment</w:t>
      </w:r>
    </w:p>
    <w:p w14:paraId="401D5636" w14:textId="5086C1E9" w:rsidR="009E4854" w:rsidRPr="00C70F97" w:rsidRDefault="009E4854" w:rsidP="00C70F97">
      <w:pPr>
        <w:rPr>
          <w:rFonts w:ascii="Public Sans Light" w:hAnsi="Public Sans Light"/>
          <w:color w:val="auto"/>
        </w:rPr>
      </w:pPr>
      <w:r w:rsidRPr="00C70F97">
        <w:rPr>
          <w:rFonts w:ascii="Public Sans Light" w:hAnsi="Public Sans Light"/>
          <w:color w:val="auto"/>
        </w:rPr>
        <w:t>Measures:</w:t>
      </w:r>
    </w:p>
    <w:p w14:paraId="17724F86" w14:textId="400E59B0" w:rsidR="009E4854" w:rsidRPr="00D005A7" w:rsidRDefault="009E4854" w:rsidP="00051232">
      <w:pPr>
        <w:pStyle w:val="ListParagraph"/>
        <w:numPr>
          <w:ilvl w:val="1"/>
          <w:numId w:val="16"/>
        </w:numPr>
        <w:rPr>
          <w:rFonts w:ascii="Public Sans Light" w:hAnsi="Public Sans Light"/>
          <w:color w:val="auto"/>
        </w:rPr>
      </w:pPr>
      <w:r w:rsidRPr="00D005A7">
        <w:rPr>
          <w:rFonts w:ascii="Public Sans Light" w:hAnsi="Public Sans Light"/>
          <w:color w:val="auto"/>
        </w:rPr>
        <w:t>Accessibility consultation embedded in design review processes for major or high-impact capital projects.</w:t>
      </w:r>
    </w:p>
    <w:p w14:paraId="17618366" w14:textId="122D18BF" w:rsidR="009E4854" w:rsidRPr="00D005A7" w:rsidRDefault="009E4854" w:rsidP="00051232">
      <w:pPr>
        <w:pStyle w:val="ListParagraph"/>
        <w:numPr>
          <w:ilvl w:val="1"/>
          <w:numId w:val="16"/>
        </w:numPr>
        <w:rPr>
          <w:rFonts w:ascii="Public Sans Light" w:hAnsi="Public Sans Light"/>
          <w:color w:val="auto"/>
        </w:rPr>
      </w:pPr>
      <w:r w:rsidRPr="00D005A7">
        <w:rPr>
          <w:rFonts w:ascii="Public Sans Light" w:hAnsi="Public Sans Light"/>
          <w:color w:val="auto"/>
        </w:rPr>
        <w:t>Key themes and design implications from consultation documented and considered at concept and detailed design stages.</w:t>
      </w:r>
    </w:p>
    <w:p w14:paraId="46975255" w14:textId="16ACF8BC" w:rsidR="009E4854" w:rsidRPr="00D005A7" w:rsidRDefault="009E4854" w:rsidP="00051232">
      <w:pPr>
        <w:pStyle w:val="ListParagraph"/>
        <w:numPr>
          <w:ilvl w:val="1"/>
          <w:numId w:val="16"/>
        </w:numPr>
        <w:rPr>
          <w:rFonts w:ascii="Public Sans Light" w:hAnsi="Public Sans Light"/>
          <w:color w:val="auto"/>
        </w:rPr>
      </w:pPr>
      <w:r w:rsidRPr="00D005A7">
        <w:rPr>
          <w:rFonts w:ascii="Public Sans Light" w:hAnsi="Public Sans Light"/>
          <w:color w:val="auto"/>
        </w:rPr>
        <w:t>Decisions and outcomes from consultation recorded and reported, including rationale where feedback cannot be fully implemented.</w:t>
      </w:r>
    </w:p>
    <w:p w14:paraId="123821C9" w14:textId="4A45F497" w:rsidR="009E4854" w:rsidRPr="00D005A7" w:rsidRDefault="009E4854" w:rsidP="00051232">
      <w:pPr>
        <w:pStyle w:val="ListParagraph"/>
        <w:numPr>
          <w:ilvl w:val="1"/>
          <w:numId w:val="15"/>
        </w:numPr>
        <w:rPr>
          <w:rFonts w:ascii="Public Sans Light" w:hAnsi="Public Sans Light"/>
          <w:color w:val="auto"/>
        </w:rPr>
      </w:pPr>
      <w:r w:rsidRPr="00D005A7">
        <w:rPr>
          <w:rFonts w:ascii="Public Sans Light" w:hAnsi="Public Sans Light"/>
          <w:color w:val="auto"/>
        </w:rPr>
        <w:t xml:space="preserve">Mandate Universal Design principles for major projects, with compliance verified at defined design and pre-handover gateways. Scaled requirements will apply to </w:t>
      </w:r>
      <w:proofErr w:type="gramStart"/>
      <w:r w:rsidRPr="00D005A7">
        <w:rPr>
          <w:rFonts w:ascii="Public Sans Light" w:hAnsi="Public Sans Light"/>
          <w:color w:val="auto"/>
        </w:rPr>
        <w:t>lower-value</w:t>
      </w:r>
      <w:proofErr w:type="gramEnd"/>
      <w:r w:rsidRPr="00D005A7">
        <w:rPr>
          <w:rFonts w:ascii="Public Sans Light" w:hAnsi="Public Sans Light"/>
          <w:color w:val="auto"/>
        </w:rPr>
        <w:t xml:space="preserve"> works.</w:t>
      </w:r>
    </w:p>
    <w:p w14:paraId="5290C4AE" w14:textId="16BD6925" w:rsidR="009E4854" w:rsidRPr="00C70F97" w:rsidRDefault="009E4854" w:rsidP="00C70F97">
      <w:pPr>
        <w:rPr>
          <w:rFonts w:ascii="Public Sans Light" w:hAnsi="Public Sans Light"/>
          <w:color w:val="auto"/>
        </w:rPr>
      </w:pPr>
      <w:r w:rsidRPr="00C70F97">
        <w:rPr>
          <w:rFonts w:ascii="Public Sans Light" w:hAnsi="Public Sans Light"/>
          <w:color w:val="auto"/>
        </w:rPr>
        <w:t>Responsibility: Campus Environment</w:t>
      </w:r>
    </w:p>
    <w:p w14:paraId="32996DFF" w14:textId="335C4F60" w:rsidR="009E4854" w:rsidRPr="00C70F97" w:rsidRDefault="009E4854" w:rsidP="00C70F97">
      <w:pPr>
        <w:rPr>
          <w:rFonts w:ascii="Public Sans Light" w:hAnsi="Public Sans Light"/>
          <w:color w:val="auto"/>
        </w:rPr>
      </w:pPr>
      <w:r w:rsidRPr="00C70F97">
        <w:rPr>
          <w:rFonts w:ascii="Public Sans Light" w:hAnsi="Public Sans Light"/>
          <w:color w:val="auto"/>
        </w:rPr>
        <w:t>Measures:</w:t>
      </w:r>
    </w:p>
    <w:p w14:paraId="784F1096" w14:textId="38D7E3B2" w:rsidR="009E4854" w:rsidRPr="00D005A7" w:rsidRDefault="009E4854" w:rsidP="00051232">
      <w:pPr>
        <w:pStyle w:val="ListParagraph"/>
        <w:numPr>
          <w:ilvl w:val="1"/>
          <w:numId w:val="17"/>
        </w:numPr>
        <w:rPr>
          <w:rFonts w:ascii="Public Sans Light" w:hAnsi="Public Sans Light"/>
          <w:color w:val="auto"/>
        </w:rPr>
      </w:pPr>
      <w:r w:rsidRPr="00D005A7">
        <w:rPr>
          <w:rFonts w:ascii="Public Sans Light" w:hAnsi="Public Sans Light"/>
          <w:color w:val="auto"/>
        </w:rPr>
        <w:t>Universal Design principles mandated for major / high-impact projects, with compliance reviewed at concept design, detailed design, and pre-handover stages.</w:t>
      </w:r>
    </w:p>
    <w:p w14:paraId="0C3C4681" w14:textId="6355CE4A" w:rsidR="009E4854" w:rsidRPr="00D005A7" w:rsidRDefault="009E4854" w:rsidP="00051232">
      <w:pPr>
        <w:pStyle w:val="ListParagraph"/>
        <w:numPr>
          <w:ilvl w:val="1"/>
          <w:numId w:val="17"/>
        </w:numPr>
        <w:rPr>
          <w:rFonts w:ascii="Public Sans Light" w:hAnsi="Public Sans Light"/>
          <w:color w:val="auto"/>
        </w:rPr>
      </w:pPr>
      <w:r w:rsidRPr="00D005A7">
        <w:rPr>
          <w:rFonts w:ascii="Public Sans Light" w:hAnsi="Public Sans Light"/>
          <w:color w:val="auto"/>
        </w:rPr>
        <w:t>Scaled accessibility checklists applied for lower-tier projects, proportionate to scope and risk.</w:t>
      </w:r>
    </w:p>
    <w:p w14:paraId="7F6967A6" w14:textId="0C67DC6E" w:rsidR="009E4854" w:rsidRPr="00D005A7" w:rsidRDefault="009E4854" w:rsidP="00051232">
      <w:pPr>
        <w:pStyle w:val="ListParagraph"/>
        <w:numPr>
          <w:ilvl w:val="1"/>
          <w:numId w:val="17"/>
        </w:numPr>
        <w:rPr>
          <w:rFonts w:ascii="Public Sans Light" w:hAnsi="Public Sans Light"/>
          <w:color w:val="auto"/>
        </w:rPr>
      </w:pPr>
      <w:r w:rsidRPr="00D005A7">
        <w:rPr>
          <w:rFonts w:ascii="Public Sans Light" w:hAnsi="Public Sans Light"/>
          <w:color w:val="auto"/>
        </w:rPr>
        <w:t>Campus Environment design guidelines updated to reflect Universal Design principles and referenced in project briefs.</w:t>
      </w:r>
    </w:p>
    <w:p w14:paraId="669D355D" w14:textId="02BBB27B" w:rsidR="009E4854" w:rsidRPr="00D005A7" w:rsidRDefault="009E4854" w:rsidP="00051232">
      <w:pPr>
        <w:pStyle w:val="ListParagraph"/>
        <w:numPr>
          <w:ilvl w:val="1"/>
          <w:numId w:val="17"/>
        </w:numPr>
        <w:rPr>
          <w:rFonts w:ascii="Public Sans Light" w:hAnsi="Public Sans Light"/>
          <w:color w:val="auto"/>
        </w:rPr>
      </w:pPr>
      <w:r w:rsidRPr="00D005A7">
        <w:rPr>
          <w:rFonts w:ascii="Public Sans Light" w:hAnsi="Public Sans Light"/>
          <w:color w:val="auto"/>
        </w:rPr>
        <w:t>Complete Accessibility Audit of car park and public transport access points.</w:t>
      </w:r>
    </w:p>
    <w:p w14:paraId="1B2E4773" w14:textId="522E04EE" w:rsidR="009E4854" w:rsidRPr="00D005A7" w:rsidRDefault="009E4854" w:rsidP="00051232">
      <w:pPr>
        <w:pStyle w:val="ListParagraph"/>
        <w:numPr>
          <w:ilvl w:val="1"/>
          <w:numId w:val="15"/>
        </w:numPr>
        <w:rPr>
          <w:rFonts w:ascii="Public Sans Light" w:hAnsi="Public Sans Light"/>
          <w:color w:val="auto"/>
        </w:rPr>
      </w:pPr>
      <w:r w:rsidRPr="00D005A7">
        <w:rPr>
          <w:rFonts w:ascii="Public Sans Light" w:hAnsi="Public Sans Light"/>
          <w:color w:val="auto"/>
        </w:rPr>
        <w:t>Ensure all emergency evacuation procedures and drills are inclusive of people with disability. Install visual, auditory</w:t>
      </w:r>
      <w:r w:rsidR="003246B3">
        <w:rPr>
          <w:rFonts w:ascii="Public Sans Light" w:hAnsi="Public Sans Light"/>
          <w:color w:val="auto"/>
        </w:rPr>
        <w:t>,</w:t>
      </w:r>
      <w:r w:rsidRPr="00D005A7">
        <w:rPr>
          <w:rFonts w:ascii="Public Sans Light" w:hAnsi="Public Sans Light"/>
          <w:color w:val="auto"/>
        </w:rPr>
        <w:t xml:space="preserve"> and tactile emergency alerts when there is a new full building refurbishment or a new build.</w:t>
      </w:r>
    </w:p>
    <w:p w14:paraId="011B3BFB" w14:textId="77777777" w:rsidR="009E4854" w:rsidRPr="00C70F97" w:rsidRDefault="009E4854" w:rsidP="00C70F97">
      <w:pPr>
        <w:rPr>
          <w:rFonts w:ascii="Public Sans Light" w:hAnsi="Public Sans Light"/>
          <w:color w:val="auto"/>
        </w:rPr>
      </w:pPr>
      <w:r w:rsidRPr="00C70F97">
        <w:rPr>
          <w:rFonts w:ascii="Public Sans Light" w:hAnsi="Public Sans Light"/>
          <w:color w:val="auto"/>
        </w:rPr>
        <w:t>Responsibility: Campus Environment</w:t>
      </w:r>
    </w:p>
    <w:p w14:paraId="0CD8B493" w14:textId="77777777" w:rsidR="009E4854" w:rsidRPr="00C70F97" w:rsidRDefault="009E4854" w:rsidP="00C70F97">
      <w:pPr>
        <w:rPr>
          <w:rFonts w:ascii="Public Sans Light" w:hAnsi="Public Sans Light"/>
          <w:color w:val="auto"/>
        </w:rPr>
      </w:pPr>
      <w:r w:rsidRPr="00C70F97">
        <w:rPr>
          <w:rFonts w:ascii="Public Sans Light" w:hAnsi="Public Sans Light"/>
          <w:color w:val="auto"/>
        </w:rPr>
        <w:t>Measures:</w:t>
      </w:r>
    </w:p>
    <w:p w14:paraId="486E3699" w14:textId="1ED687E5" w:rsidR="009E4854" w:rsidRPr="00D005A7" w:rsidRDefault="009E4854" w:rsidP="00051232">
      <w:pPr>
        <w:pStyle w:val="ListParagraph"/>
        <w:numPr>
          <w:ilvl w:val="1"/>
          <w:numId w:val="18"/>
        </w:numPr>
        <w:rPr>
          <w:rFonts w:ascii="Public Sans Light" w:hAnsi="Public Sans Light"/>
          <w:color w:val="auto"/>
        </w:rPr>
      </w:pPr>
      <w:r w:rsidRPr="00D005A7">
        <w:rPr>
          <w:rFonts w:ascii="Public Sans Light" w:hAnsi="Public Sans Light"/>
          <w:color w:val="auto"/>
        </w:rPr>
        <w:t>Inclusive evacuation considerations incorporated into emergency management planning, procedures, and drills, including consideration of mobility, sensory, and cognitive access needs.</w:t>
      </w:r>
    </w:p>
    <w:p w14:paraId="47316845" w14:textId="12FE88B2" w:rsidR="009E4854" w:rsidRPr="00D005A7" w:rsidRDefault="009E4854" w:rsidP="00051232">
      <w:pPr>
        <w:pStyle w:val="ListParagraph"/>
        <w:numPr>
          <w:ilvl w:val="1"/>
          <w:numId w:val="18"/>
        </w:numPr>
        <w:rPr>
          <w:rFonts w:ascii="Public Sans Light" w:hAnsi="Public Sans Light"/>
          <w:color w:val="auto"/>
        </w:rPr>
      </w:pPr>
      <w:r w:rsidRPr="00D005A7">
        <w:rPr>
          <w:rFonts w:ascii="Public Sans Light" w:hAnsi="Public Sans Light"/>
          <w:color w:val="auto"/>
        </w:rPr>
        <w:t>Visual, auditory</w:t>
      </w:r>
      <w:r w:rsidR="003246B3">
        <w:rPr>
          <w:rFonts w:ascii="Public Sans Light" w:hAnsi="Public Sans Light"/>
          <w:color w:val="auto"/>
        </w:rPr>
        <w:t>,</w:t>
      </w:r>
      <w:r w:rsidRPr="00D005A7">
        <w:rPr>
          <w:rFonts w:ascii="Public Sans Light" w:hAnsi="Public Sans Light"/>
          <w:color w:val="auto"/>
        </w:rPr>
        <w:t xml:space="preserve"> and tactile emergency alert systems installed in new builds and fully refurbished buildings, in line with relevant standards.</w:t>
      </w:r>
    </w:p>
    <w:p w14:paraId="4D79ECFE" w14:textId="595119DD" w:rsidR="009E4854" w:rsidRPr="00D005A7" w:rsidRDefault="009E4854" w:rsidP="00051232">
      <w:pPr>
        <w:pStyle w:val="ListParagraph"/>
        <w:numPr>
          <w:ilvl w:val="1"/>
          <w:numId w:val="18"/>
        </w:numPr>
        <w:rPr>
          <w:rFonts w:ascii="Public Sans Light" w:hAnsi="Public Sans Light"/>
          <w:color w:val="auto"/>
        </w:rPr>
      </w:pPr>
      <w:r w:rsidRPr="00D005A7">
        <w:rPr>
          <w:rFonts w:ascii="Public Sans Light" w:hAnsi="Public Sans Light"/>
          <w:color w:val="auto"/>
        </w:rPr>
        <w:t>Accessibility requirements for emergency systems included in project briefs for applicable capital works.</w:t>
      </w:r>
    </w:p>
    <w:p w14:paraId="6DAE1B66" w14:textId="7950E145" w:rsidR="009E4854" w:rsidRPr="00D005A7" w:rsidRDefault="009E4854" w:rsidP="00051232">
      <w:pPr>
        <w:pStyle w:val="ListParagraph"/>
        <w:numPr>
          <w:ilvl w:val="1"/>
          <w:numId w:val="18"/>
        </w:numPr>
        <w:rPr>
          <w:rFonts w:ascii="Public Sans Light" w:hAnsi="Public Sans Light"/>
          <w:color w:val="auto"/>
        </w:rPr>
      </w:pPr>
      <w:r w:rsidRPr="00D005A7">
        <w:rPr>
          <w:rFonts w:ascii="Public Sans Light" w:hAnsi="Public Sans Light"/>
          <w:color w:val="auto"/>
        </w:rPr>
        <w:t>Opportunities to improve evacuation inclusivity in existing buildings identified and prioritised through ongoing building upgrades or refurbishments, where feasible.</w:t>
      </w:r>
    </w:p>
    <w:p w14:paraId="06B92D8A" w14:textId="102485FE" w:rsidR="009E4854" w:rsidRPr="00D005A7" w:rsidRDefault="009E4854" w:rsidP="00051232">
      <w:pPr>
        <w:pStyle w:val="ListParagraph"/>
        <w:numPr>
          <w:ilvl w:val="1"/>
          <w:numId w:val="15"/>
        </w:numPr>
        <w:rPr>
          <w:rFonts w:ascii="Public Sans Light" w:hAnsi="Public Sans Light"/>
          <w:color w:val="auto"/>
        </w:rPr>
      </w:pPr>
      <w:r w:rsidRPr="00D005A7">
        <w:rPr>
          <w:rFonts w:ascii="Public Sans Light" w:hAnsi="Public Sans Light"/>
          <w:color w:val="auto"/>
        </w:rPr>
        <w:lastRenderedPageBreak/>
        <w:t>Embed accessibility requirement into procurement processes, with compliance obligations proportionate to the value, risk, and nature of the procurement.</w:t>
      </w:r>
    </w:p>
    <w:p w14:paraId="6994891C" w14:textId="77777777" w:rsidR="009E4854" w:rsidRPr="00C70F97" w:rsidRDefault="009E4854" w:rsidP="00C70F97">
      <w:pPr>
        <w:rPr>
          <w:rFonts w:ascii="Public Sans Light" w:hAnsi="Public Sans Light"/>
          <w:color w:val="auto"/>
        </w:rPr>
      </w:pPr>
      <w:r w:rsidRPr="00C70F97">
        <w:rPr>
          <w:rFonts w:ascii="Public Sans Light" w:hAnsi="Public Sans Light"/>
          <w:color w:val="auto"/>
        </w:rPr>
        <w:t>Responsibility: Campus Environment</w:t>
      </w:r>
    </w:p>
    <w:p w14:paraId="025CDD61" w14:textId="77777777" w:rsidR="009E4854" w:rsidRPr="00C70F97" w:rsidRDefault="009E4854" w:rsidP="00C70F97">
      <w:pPr>
        <w:rPr>
          <w:rFonts w:ascii="Public Sans Light" w:hAnsi="Public Sans Light"/>
          <w:color w:val="auto"/>
        </w:rPr>
      </w:pPr>
      <w:r w:rsidRPr="00C70F97">
        <w:rPr>
          <w:rFonts w:ascii="Public Sans Light" w:hAnsi="Public Sans Light"/>
          <w:color w:val="auto"/>
        </w:rPr>
        <w:t>Measures:</w:t>
      </w:r>
    </w:p>
    <w:p w14:paraId="2076AA8E" w14:textId="221FF99F" w:rsidR="009E4854" w:rsidRPr="00D005A7" w:rsidRDefault="009E4854" w:rsidP="00051232">
      <w:pPr>
        <w:pStyle w:val="ListParagraph"/>
        <w:numPr>
          <w:ilvl w:val="1"/>
          <w:numId w:val="19"/>
        </w:numPr>
        <w:rPr>
          <w:rFonts w:ascii="Public Sans Light" w:hAnsi="Public Sans Light"/>
          <w:color w:val="auto"/>
        </w:rPr>
      </w:pPr>
      <w:r w:rsidRPr="00D005A7">
        <w:rPr>
          <w:rFonts w:ascii="Public Sans Light" w:hAnsi="Public Sans Light"/>
          <w:color w:val="auto"/>
        </w:rPr>
        <w:t>Accessibility requirements embedded in procurement documentation for relevant goods, services, and works, proportionate to procurement value and accessibility risk.</w:t>
      </w:r>
    </w:p>
    <w:p w14:paraId="0379CFF3" w14:textId="115CF5F0" w:rsidR="009E4854" w:rsidRPr="00D005A7" w:rsidRDefault="009E4854" w:rsidP="00051232">
      <w:pPr>
        <w:pStyle w:val="ListParagraph"/>
        <w:numPr>
          <w:ilvl w:val="1"/>
          <w:numId w:val="19"/>
        </w:numPr>
        <w:rPr>
          <w:rFonts w:ascii="Public Sans Light" w:hAnsi="Public Sans Light"/>
          <w:color w:val="auto"/>
        </w:rPr>
      </w:pPr>
      <w:r w:rsidRPr="00D005A7">
        <w:rPr>
          <w:rFonts w:ascii="Public Sans Light" w:hAnsi="Public Sans Light"/>
          <w:color w:val="auto"/>
        </w:rPr>
        <w:t>Full accessibility compliance evidence required for high-value or high-risk procurements, including building works, fit-outs, and high-use public assets.</w:t>
      </w:r>
    </w:p>
    <w:p w14:paraId="732B3FE4" w14:textId="4388A372" w:rsidR="009E4854" w:rsidRPr="00D005A7" w:rsidRDefault="009E4854" w:rsidP="00051232">
      <w:pPr>
        <w:pStyle w:val="ListParagraph"/>
        <w:numPr>
          <w:ilvl w:val="1"/>
          <w:numId w:val="19"/>
        </w:numPr>
        <w:rPr>
          <w:rFonts w:ascii="Public Sans Light" w:hAnsi="Public Sans Light"/>
          <w:color w:val="auto"/>
        </w:rPr>
      </w:pPr>
      <w:r w:rsidRPr="00D005A7">
        <w:rPr>
          <w:rFonts w:ascii="Public Sans Light" w:hAnsi="Public Sans Light"/>
          <w:color w:val="auto"/>
        </w:rPr>
        <w:t>Standard accessibility specifications applied to low-risk or routine procurements where appropriate.</w:t>
      </w:r>
    </w:p>
    <w:p w14:paraId="09996D4C" w14:textId="6B2350DE" w:rsidR="009E4854" w:rsidRPr="00D005A7" w:rsidRDefault="009E4854" w:rsidP="00051232">
      <w:pPr>
        <w:pStyle w:val="ListParagraph"/>
        <w:numPr>
          <w:ilvl w:val="1"/>
          <w:numId w:val="19"/>
        </w:numPr>
        <w:rPr>
          <w:rFonts w:ascii="Public Sans Light" w:hAnsi="Public Sans Light"/>
          <w:color w:val="auto"/>
        </w:rPr>
      </w:pPr>
      <w:r w:rsidRPr="00D005A7">
        <w:rPr>
          <w:rFonts w:ascii="Public Sans Light" w:hAnsi="Public Sans Light"/>
          <w:color w:val="auto"/>
        </w:rPr>
        <w:t>Accessibility clauses aligned to AS 1428.1:2021 included in relevant contracts.</w:t>
      </w:r>
    </w:p>
    <w:p w14:paraId="5678D27D" w14:textId="1A3C4599" w:rsidR="00DA2742" w:rsidRPr="00DA1A65" w:rsidRDefault="00DA2742" w:rsidP="00DA1A65">
      <w:pPr>
        <w:pStyle w:val="Heading2"/>
        <w:rPr>
          <w:rFonts w:ascii="Public Sans Light" w:hAnsi="Public Sans Light"/>
          <w:color w:val="auto"/>
          <w:sz w:val="28"/>
          <w:szCs w:val="28"/>
        </w:rPr>
      </w:pPr>
      <w:bookmarkStart w:id="16" w:name="_Toc236301958"/>
      <w:r w:rsidRPr="00DA1A65">
        <w:rPr>
          <w:rFonts w:ascii="Public Sans Light" w:hAnsi="Public Sans Light"/>
          <w:color w:val="auto"/>
          <w:sz w:val="28"/>
          <w:szCs w:val="28"/>
        </w:rPr>
        <w:t xml:space="preserve">Focus </w:t>
      </w:r>
      <w:r w:rsidR="003246B3">
        <w:rPr>
          <w:rFonts w:ascii="Public Sans Light" w:hAnsi="Public Sans Light"/>
          <w:color w:val="auto"/>
          <w:sz w:val="28"/>
          <w:szCs w:val="28"/>
        </w:rPr>
        <w:t>a</w:t>
      </w:r>
      <w:r w:rsidRPr="00DA1A65">
        <w:rPr>
          <w:rFonts w:ascii="Public Sans Light" w:hAnsi="Public Sans Light"/>
          <w:color w:val="auto"/>
          <w:sz w:val="28"/>
          <w:szCs w:val="28"/>
        </w:rPr>
        <w:t xml:space="preserve">rea </w:t>
      </w:r>
      <w:r w:rsidR="003246B3">
        <w:rPr>
          <w:rFonts w:ascii="Public Sans Light" w:hAnsi="Public Sans Light"/>
          <w:color w:val="auto"/>
          <w:sz w:val="28"/>
          <w:szCs w:val="28"/>
        </w:rPr>
        <w:t>f</w:t>
      </w:r>
      <w:r w:rsidRPr="00DA1A65">
        <w:rPr>
          <w:rFonts w:ascii="Public Sans Light" w:hAnsi="Public Sans Light"/>
          <w:color w:val="auto"/>
          <w:sz w:val="28"/>
          <w:szCs w:val="28"/>
        </w:rPr>
        <w:t xml:space="preserve">our – </w:t>
      </w:r>
      <w:r w:rsidR="003246B3">
        <w:rPr>
          <w:rFonts w:ascii="Public Sans Light" w:hAnsi="Public Sans Light"/>
          <w:color w:val="auto"/>
          <w:sz w:val="28"/>
          <w:szCs w:val="28"/>
        </w:rPr>
        <w:t>i</w:t>
      </w:r>
      <w:r w:rsidRPr="00DA1A65">
        <w:rPr>
          <w:rFonts w:ascii="Public Sans Light" w:hAnsi="Public Sans Light"/>
          <w:color w:val="auto"/>
          <w:sz w:val="28"/>
          <w:szCs w:val="28"/>
        </w:rPr>
        <w:t xml:space="preserve">nclusive </w:t>
      </w:r>
      <w:r w:rsidR="003246B3">
        <w:rPr>
          <w:rFonts w:ascii="Public Sans Light" w:hAnsi="Public Sans Light"/>
          <w:color w:val="auto"/>
          <w:sz w:val="28"/>
          <w:szCs w:val="28"/>
        </w:rPr>
        <w:t>e</w:t>
      </w:r>
      <w:r w:rsidRPr="00DA1A65">
        <w:rPr>
          <w:rFonts w:ascii="Public Sans Light" w:hAnsi="Public Sans Light"/>
          <w:color w:val="auto"/>
          <w:sz w:val="28"/>
          <w:szCs w:val="28"/>
        </w:rPr>
        <w:t>mployment</w:t>
      </w:r>
      <w:bookmarkEnd w:id="16"/>
    </w:p>
    <w:p w14:paraId="6C474115" w14:textId="1E274992" w:rsidR="00DA2742" w:rsidRPr="00D005A7" w:rsidRDefault="00DA2742" w:rsidP="00142DCE">
      <w:pPr>
        <w:rPr>
          <w:rFonts w:ascii="Public Sans Light" w:hAnsi="Public Sans Light"/>
          <w:color w:val="auto"/>
          <w:sz w:val="22"/>
          <w:szCs w:val="22"/>
        </w:rPr>
      </w:pPr>
      <w:r w:rsidRPr="00D005A7">
        <w:rPr>
          <w:rFonts w:ascii="Public Sans Light" w:hAnsi="Public Sans Light"/>
          <w:color w:val="auto"/>
          <w:sz w:val="22"/>
          <w:szCs w:val="22"/>
        </w:rPr>
        <w:t>Goal: Support staff with disability to thrive in recruitment, career development, and workplace participation.</w:t>
      </w:r>
    </w:p>
    <w:p w14:paraId="40738B73" w14:textId="264B5086" w:rsidR="00DA2742" w:rsidRPr="00D005A7" w:rsidRDefault="00DA2742" w:rsidP="00142DCE">
      <w:pPr>
        <w:rPr>
          <w:rFonts w:ascii="Public Sans Light" w:hAnsi="Public Sans Light"/>
          <w:color w:val="auto"/>
          <w:sz w:val="22"/>
          <w:szCs w:val="22"/>
        </w:rPr>
      </w:pPr>
      <w:r w:rsidRPr="00D005A7">
        <w:rPr>
          <w:rFonts w:ascii="Public Sans Light" w:hAnsi="Public Sans Light"/>
          <w:color w:val="auto"/>
          <w:sz w:val="22"/>
          <w:szCs w:val="22"/>
        </w:rPr>
        <w:t>Action</w:t>
      </w:r>
      <w:r w:rsidR="00C70F97">
        <w:rPr>
          <w:rFonts w:ascii="Public Sans Light" w:hAnsi="Public Sans Light"/>
          <w:color w:val="auto"/>
          <w:sz w:val="22"/>
          <w:szCs w:val="22"/>
        </w:rPr>
        <w:t>s:</w:t>
      </w:r>
    </w:p>
    <w:p w14:paraId="799D336A" w14:textId="691E2163" w:rsidR="00DA2742" w:rsidRPr="00C70F97" w:rsidRDefault="00DA2742" w:rsidP="00051232">
      <w:pPr>
        <w:pStyle w:val="ListParagraph"/>
        <w:numPr>
          <w:ilvl w:val="1"/>
          <w:numId w:val="20"/>
        </w:numPr>
        <w:rPr>
          <w:rFonts w:ascii="Public Sans Light" w:hAnsi="Public Sans Light"/>
          <w:color w:val="auto"/>
        </w:rPr>
      </w:pPr>
      <w:r w:rsidRPr="00C70F97">
        <w:rPr>
          <w:rFonts w:ascii="Public Sans Light" w:hAnsi="Public Sans Light"/>
          <w:color w:val="auto"/>
        </w:rPr>
        <w:t>Include a standard statement in all job advertisements encouraging applications from people living with disability.</w:t>
      </w:r>
    </w:p>
    <w:p w14:paraId="2BAF8CDA" w14:textId="191D3027" w:rsidR="00DA2742" w:rsidRPr="00C70F97" w:rsidRDefault="00DA2742" w:rsidP="00C70F97">
      <w:pPr>
        <w:rPr>
          <w:rFonts w:ascii="Public Sans Light" w:hAnsi="Public Sans Light"/>
          <w:color w:val="auto"/>
        </w:rPr>
      </w:pPr>
      <w:r w:rsidRPr="00C70F97">
        <w:rPr>
          <w:rFonts w:ascii="Public Sans Light" w:hAnsi="Public Sans Light"/>
          <w:color w:val="auto"/>
        </w:rPr>
        <w:t>Responsibility: People a</w:t>
      </w:r>
      <w:r w:rsidR="00436632" w:rsidRPr="00C70F97">
        <w:rPr>
          <w:rFonts w:ascii="Public Sans Light" w:hAnsi="Public Sans Light"/>
          <w:color w:val="auto"/>
        </w:rPr>
        <w:t>&amp;</w:t>
      </w:r>
      <w:r w:rsidRPr="00C70F97">
        <w:rPr>
          <w:rFonts w:ascii="Public Sans Light" w:hAnsi="Public Sans Light"/>
          <w:color w:val="auto"/>
        </w:rPr>
        <w:t xml:space="preserve"> Culture</w:t>
      </w:r>
    </w:p>
    <w:p w14:paraId="7D4E43CE" w14:textId="5D706552" w:rsidR="00DA2742" w:rsidRPr="00C70F97" w:rsidRDefault="00DA2742" w:rsidP="00C70F97">
      <w:pPr>
        <w:rPr>
          <w:rFonts w:ascii="Public Sans Light" w:hAnsi="Public Sans Light"/>
          <w:color w:val="auto"/>
        </w:rPr>
      </w:pPr>
      <w:r w:rsidRPr="00C70F97">
        <w:rPr>
          <w:rFonts w:ascii="Public Sans Light" w:hAnsi="Public Sans Light"/>
          <w:color w:val="auto"/>
        </w:rPr>
        <w:t xml:space="preserve">Measures: </w:t>
      </w:r>
    </w:p>
    <w:p w14:paraId="59C88A47" w14:textId="3CB924C8" w:rsidR="00DA2742" w:rsidRPr="00D005A7" w:rsidRDefault="00DA2742" w:rsidP="00051232">
      <w:pPr>
        <w:pStyle w:val="ListParagraph"/>
        <w:numPr>
          <w:ilvl w:val="1"/>
          <w:numId w:val="21"/>
        </w:numPr>
        <w:rPr>
          <w:rFonts w:ascii="Public Sans Light" w:hAnsi="Public Sans Light"/>
          <w:color w:val="auto"/>
        </w:rPr>
      </w:pPr>
      <w:r w:rsidRPr="00D005A7">
        <w:rPr>
          <w:rFonts w:ascii="Public Sans Light" w:hAnsi="Public Sans Light"/>
          <w:color w:val="auto"/>
        </w:rPr>
        <w:t>Inclusive statement added to all job ads.</w:t>
      </w:r>
    </w:p>
    <w:p w14:paraId="6545683F" w14:textId="7E6AB1B4" w:rsidR="00DA2742" w:rsidRPr="00D005A7" w:rsidRDefault="00DA2742" w:rsidP="00051232">
      <w:pPr>
        <w:pStyle w:val="ListParagraph"/>
        <w:numPr>
          <w:ilvl w:val="1"/>
          <w:numId w:val="21"/>
        </w:numPr>
        <w:rPr>
          <w:rFonts w:ascii="Public Sans Light" w:hAnsi="Public Sans Light"/>
          <w:color w:val="auto"/>
        </w:rPr>
      </w:pPr>
      <w:r w:rsidRPr="00D005A7">
        <w:rPr>
          <w:rFonts w:ascii="Public Sans Light" w:hAnsi="Public Sans Light"/>
          <w:color w:val="auto"/>
        </w:rPr>
        <w:t>Monitor number of applicants with disability</w:t>
      </w:r>
      <w:r w:rsidR="003246B3">
        <w:rPr>
          <w:rFonts w:ascii="Public Sans Light" w:hAnsi="Public Sans Light"/>
          <w:color w:val="auto"/>
        </w:rPr>
        <w:t>.</w:t>
      </w:r>
    </w:p>
    <w:p w14:paraId="01463EA1" w14:textId="08DC9946" w:rsidR="00DA2742" w:rsidRPr="00D005A7" w:rsidRDefault="00DA2742" w:rsidP="00051232">
      <w:pPr>
        <w:pStyle w:val="ListParagraph"/>
        <w:numPr>
          <w:ilvl w:val="1"/>
          <w:numId w:val="20"/>
        </w:numPr>
        <w:rPr>
          <w:rFonts w:ascii="Public Sans Light" w:hAnsi="Public Sans Light"/>
          <w:color w:val="auto"/>
        </w:rPr>
      </w:pPr>
      <w:r w:rsidRPr="00D005A7">
        <w:rPr>
          <w:rFonts w:ascii="Public Sans Light" w:hAnsi="Public Sans Light"/>
          <w:color w:val="auto"/>
        </w:rPr>
        <w:t>Review and redesign recruitment processes to ensure accessibility at every stage (advertising, application systems, interviews). Provide accessible recruitment materials (e.g., screen-reader friendly application forms, alternative interview formats).</w:t>
      </w:r>
    </w:p>
    <w:p w14:paraId="6A59A99E" w14:textId="7821CD37" w:rsidR="00DA2742" w:rsidRPr="00C70F97" w:rsidRDefault="00DA2742" w:rsidP="00C70F97">
      <w:pPr>
        <w:rPr>
          <w:rFonts w:ascii="Public Sans Light" w:hAnsi="Public Sans Light"/>
          <w:color w:val="auto"/>
        </w:rPr>
      </w:pPr>
      <w:r w:rsidRPr="00C70F97">
        <w:rPr>
          <w:rFonts w:ascii="Public Sans Light" w:hAnsi="Public Sans Light"/>
          <w:color w:val="auto"/>
        </w:rPr>
        <w:t xml:space="preserve">Responsibility: People </w:t>
      </w:r>
      <w:r w:rsidR="00436632" w:rsidRPr="00C70F97">
        <w:rPr>
          <w:rFonts w:ascii="Public Sans Light" w:hAnsi="Public Sans Light"/>
          <w:color w:val="auto"/>
        </w:rPr>
        <w:t>&amp;</w:t>
      </w:r>
      <w:r w:rsidRPr="00C70F97">
        <w:rPr>
          <w:rFonts w:ascii="Public Sans Light" w:hAnsi="Public Sans Light"/>
          <w:color w:val="auto"/>
        </w:rPr>
        <w:t xml:space="preserve"> Culture</w:t>
      </w:r>
    </w:p>
    <w:p w14:paraId="5BA77DDC" w14:textId="68E5645D" w:rsidR="00DA2742" w:rsidRPr="00C70F97" w:rsidRDefault="00DA2742" w:rsidP="00C70F97">
      <w:pPr>
        <w:rPr>
          <w:rFonts w:ascii="Public Sans Light" w:hAnsi="Public Sans Light"/>
          <w:color w:val="auto"/>
        </w:rPr>
      </w:pPr>
      <w:r w:rsidRPr="00C70F97">
        <w:rPr>
          <w:rFonts w:ascii="Public Sans Light" w:hAnsi="Public Sans Light"/>
          <w:color w:val="auto"/>
        </w:rPr>
        <w:t xml:space="preserve">Measures: </w:t>
      </w:r>
    </w:p>
    <w:p w14:paraId="02421797" w14:textId="07C1B479" w:rsidR="00DA2742" w:rsidRPr="00D005A7" w:rsidRDefault="00DA2742" w:rsidP="00051232">
      <w:pPr>
        <w:pStyle w:val="ListParagraph"/>
        <w:numPr>
          <w:ilvl w:val="1"/>
          <w:numId w:val="22"/>
        </w:numPr>
        <w:rPr>
          <w:rFonts w:ascii="Public Sans Light" w:hAnsi="Public Sans Light"/>
          <w:color w:val="auto"/>
        </w:rPr>
      </w:pPr>
      <w:r w:rsidRPr="00D005A7">
        <w:rPr>
          <w:rFonts w:ascii="Public Sans Light" w:hAnsi="Public Sans Light"/>
          <w:color w:val="auto"/>
        </w:rPr>
        <w:t>All recruitment materials tested for accessibility.</w:t>
      </w:r>
    </w:p>
    <w:p w14:paraId="3C8FB3AD" w14:textId="6C28BD2B" w:rsidR="00DA2742" w:rsidRPr="00D005A7" w:rsidRDefault="00DA2742" w:rsidP="00051232">
      <w:pPr>
        <w:pStyle w:val="ListParagraph"/>
        <w:numPr>
          <w:ilvl w:val="1"/>
          <w:numId w:val="22"/>
        </w:numPr>
        <w:rPr>
          <w:rFonts w:ascii="Public Sans Light" w:hAnsi="Public Sans Light"/>
          <w:color w:val="auto"/>
        </w:rPr>
      </w:pPr>
      <w:r w:rsidRPr="00D005A7">
        <w:rPr>
          <w:rFonts w:ascii="Public Sans Light" w:hAnsi="Public Sans Light"/>
          <w:color w:val="auto"/>
        </w:rPr>
        <w:t xml:space="preserve">Alternative interview formats offered. </w:t>
      </w:r>
    </w:p>
    <w:p w14:paraId="43B6117E" w14:textId="2845E860" w:rsidR="00DA2742" w:rsidRPr="00D005A7" w:rsidRDefault="00DA2742" w:rsidP="00051232">
      <w:pPr>
        <w:pStyle w:val="ListParagraph"/>
        <w:numPr>
          <w:ilvl w:val="1"/>
          <w:numId w:val="22"/>
        </w:numPr>
        <w:rPr>
          <w:rFonts w:ascii="Public Sans Light" w:hAnsi="Public Sans Light"/>
          <w:color w:val="auto"/>
        </w:rPr>
      </w:pPr>
      <w:r w:rsidRPr="00D005A7">
        <w:rPr>
          <w:rFonts w:ascii="Public Sans Light" w:hAnsi="Public Sans Light"/>
          <w:color w:val="auto"/>
        </w:rPr>
        <w:t>Guidelines on accessible documents are provided to hiring managers.</w:t>
      </w:r>
    </w:p>
    <w:p w14:paraId="4F153533" w14:textId="64E458D7" w:rsidR="00DA2742" w:rsidRPr="00D005A7" w:rsidRDefault="00DA2742" w:rsidP="00051232">
      <w:pPr>
        <w:pStyle w:val="ListParagraph"/>
        <w:numPr>
          <w:ilvl w:val="1"/>
          <w:numId w:val="20"/>
        </w:numPr>
        <w:rPr>
          <w:rFonts w:ascii="Public Sans Light" w:hAnsi="Public Sans Light"/>
          <w:color w:val="auto"/>
        </w:rPr>
      </w:pPr>
      <w:r w:rsidRPr="00D005A7">
        <w:rPr>
          <w:rFonts w:ascii="Public Sans Light" w:hAnsi="Public Sans Light"/>
          <w:color w:val="auto"/>
        </w:rPr>
        <w:t>Provide a dedicated centralised fund for disability-related workplace adjustments, ensuring timely support without financial barriers to units.</w:t>
      </w:r>
    </w:p>
    <w:p w14:paraId="25408D6D" w14:textId="4CDA345E" w:rsidR="00DA2742" w:rsidRPr="00C70F97" w:rsidRDefault="00DA2742" w:rsidP="00C70F97">
      <w:pPr>
        <w:rPr>
          <w:rFonts w:ascii="Public Sans Light" w:hAnsi="Public Sans Light"/>
          <w:color w:val="auto"/>
        </w:rPr>
      </w:pPr>
      <w:r w:rsidRPr="00C70F97">
        <w:rPr>
          <w:rFonts w:ascii="Public Sans Light" w:hAnsi="Public Sans Light"/>
          <w:color w:val="auto"/>
        </w:rPr>
        <w:t xml:space="preserve">Responsibility: People </w:t>
      </w:r>
      <w:r w:rsidR="00436632" w:rsidRPr="00C70F97">
        <w:rPr>
          <w:rFonts w:ascii="Public Sans Light" w:hAnsi="Public Sans Light"/>
          <w:color w:val="auto"/>
        </w:rPr>
        <w:t>&amp;</w:t>
      </w:r>
      <w:r w:rsidRPr="00C70F97">
        <w:rPr>
          <w:rFonts w:ascii="Public Sans Light" w:hAnsi="Public Sans Light"/>
          <w:color w:val="auto"/>
        </w:rPr>
        <w:t xml:space="preserve"> Culture</w:t>
      </w:r>
    </w:p>
    <w:p w14:paraId="037BA2A2" w14:textId="1EC7DC42" w:rsidR="00DA2742" w:rsidRPr="00C70F97" w:rsidRDefault="00DA2742" w:rsidP="00C70F97">
      <w:pPr>
        <w:rPr>
          <w:rFonts w:ascii="Public Sans Light" w:hAnsi="Public Sans Light"/>
          <w:color w:val="auto"/>
        </w:rPr>
      </w:pPr>
      <w:r w:rsidRPr="00C70F97">
        <w:rPr>
          <w:rFonts w:ascii="Public Sans Light" w:hAnsi="Public Sans Light"/>
          <w:color w:val="auto"/>
        </w:rPr>
        <w:t xml:space="preserve">Measures: </w:t>
      </w:r>
    </w:p>
    <w:p w14:paraId="0F8ADF36" w14:textId="4E26C322" w:rsidR="00DA2742" w:rsidRPr="00D005A7" w:rsidRDefault="00DA2742" w:rsidP="00051232">
      <w:pPr>
        <w:pStyle w:val="ListParagraph"/>
        <w:numPr>
          <w:ilvl w:val="0"/>
          <w:numId w:val="23"/>
        </w:numPr>
        <w:rPr>
          <w:rFonts w:ascii="Public Sans Light" w:hAnsi="Public Sans Light"/>
          <w:color w:val="auto"/>
        </w:rPr>
      </w:pPr>
      <w:r w:rsidRPr="00D005A7">
        <w:rPr>
          <w:rFonts w:ascii="Public Sans Light" w:hAnsi="Public Sans Light"/>
          <w:color w:val="auto"/>
        </w:rPr>
        <w:t>Fund established and accessible to all staff.</w:t>
      </w:r>
    </w:p>
    <w:p w14:paraId="2C56654F" w14:textId="13C29944" w:rsidR="00DA2742" w:rsidRPr="00D005A7" w:rsidRDefault="00DA2742" w:rsidP="00051232">
      <w:pPr>
        <w:pStyle w:val="ListParagraph"/>
        <w:numPr>
          <w:ilvl w:val="0"/>
          <w:numId w:val="23"/>
        </w:numPr>
        <w:rPr>
          <w:rFonts w:ascii="Public Sans Light" w:hAnsi="Public Sans Light"/>
          <w:color w:val="auto"/>
        </w:rPr>
      </w:pPr>
      <w:r w:rsidRPr="00D005A7">
        <w:rPr>
          <w:rFonts w:ascii="Public Sans Light" w:hAnsi="Public Sans Light"/>
          <w:color w:val="auto"/>
        </w:rPr>
        <w:t>Annual usage and impact report produced.</w:t>
      </w:r>
    </w:p>
    <w:p w14:paraId="301DD2D0" w14:textId="3EAA88F4" w:rsidR="00DA2742" w:rsidRPr="00D005A7" w:rsidRDefault="00DA2742" w:rsidP="00051232">
      <w:pPr>
        <w:pStyle w:val="ListParagraph"/>
        <w:numPr>
          <w:ilvl w:val="1"/>
          <w:numId w:val="20"/>
        </w:numPr>
        <w:rPr>
          <w:rFonts w:ascii="Public Sans Light" w:hAnsi="Public Sans Light"/>
          <w:color w:val="auto"/>
        </w:rPr>
      </w:pPr>
      <w:r w:rsidRPr="00D005A7">
        <w:rPr>
          <w:rFonts w:ascii="Public Sans Light" w:hAnsi="Public Sans Light"/>
          <w:color w:val="auto"/>
        </w:rPr>
        <w:t>Celebrate contributions of staff with disability through awards, profiles, and storytelling campaigns.</w:t>
      </w:r>
    </w:p>
    <w:p w14:paraId="08C45621" w14:textId="2B2E32D0" w:rsidR="00DA2742" w:rsidRPr="00C70F97" w:rsidRDefault="00DA2742" w:rsidP="00C70F97">
      <w:pPr>
        <w:rPr>
          <w:rFonts w:ascii="Public Sans Light" w:hAnsi="Public Sans Light"/>
          <w:color w:val="auto"/>
        </w:rPr>
      </w:pPr>
      <w:r w:rsidRPr="00C70F97">
        <w:rPr>
          <w:rFonts w:ascii="Public Sans Light" w:hAnsi="Public Sans Light"/>
          <w:color w:val="auto"/>
        </w:rPr>
        <w:t xml:space="preserve">Responsibility: People </w:t>
      </w:r>
      <w:r w:rsidR="00436632" w:rsidRPr="00C70F97">
        <w:rPr>
          <w:rFonts w:ascii="Public Sans Light" w:hAnsi="Public Sans Light"/>
          <w:color w:val="auto"/>
        </w:rPr>
        <w:t>&amp;</w:t>
      </w:r>
      <w:r w:rsidRPr="00C70F97">
        <w:rPr>
          <w:rFonts w:ascii="Public Sans Light" w:hAnsi="Public Sans Light"/>
          <w:color w:val="auto"/>
        </w:rPr>
        <w:t xml:space="preserve"> Culture</w:t>
      </w:r>
      <w:r w:rsidR="00436632" w:rsidRPr="00C70F97">
        <w:rPr>
          <w:rFonts w:ascii="Public Sans Light" w:hAnsi="Public Sans Light"/>
          <w:color w:val="auto"/>
        </w:rPr>
        <w:t xml:space="preserve"> and Marketing and Communications</w:t>
      </w:r>
    </w:p>
    <w:p w14:paraId="5F729292" w14:textId="081AC6D2" w:rsidR="00DA2742" w:rsidRPr="00C70F97" w:rsidRDefault="00DA2742" w:rsidP="00C70F97">
      <w:pPr>
        <w:rPr>
          <w:rFonts w:ascii="Public Sans Light" w:hAnsi="Public Sans Light"/>
          <w:color w:val="auto"/>
        </w:rPr>
      </w:pPr>
      <w:r w:rsidRPr="00C70F97">
        <w:rPr>
          <w:rFonts w:ascii="Public Sans Light" w:hAnsi="Public Sans Light"/>
          <w:color w:val="auto"/>
        </w:rPr>
        <w:t xml:space="preserve">Measures: </w:t>
      </w:r>
    </w:p>
    <w:p w14:paraId="6391C876" w14:textId="2EB303D1" w:rsidR="00DA2742" w:rsidRPr="00D005A7" w:rsidRDefault="00DA2742" w:rsidP="00051232">
      <w:pPr>
        <w:pStyle w:val="ListParagraph"/>
        <w:numPr>
          <w:ilvl w:val="1"/>
          <w:numId w:val="24"/>
        </w:numPr>
        <w:rPr>
          <w:rFonts w:ascii="Public Sans Light" w:hAnsi="Public Sans Light"/>
          <w:color w:val="auto"/>
        </w:rPr>
      </w:pPr>
      <w:r w:rsidRPr="00D005A7">
        <w:rPr>
          <w:rFonts w:ascii="Public Sans Light" w:hAnsi="Public Sans Light"/>
          <w:color w:val="auto"/>
        </w:rPr>
        <w:t>Quarterly On Campus or internal publication features inclusion stories.</w:t>
      </w:r>
    </w:p>
    <w:p w14:paraId="16C7089F" w14:textId="310BB385" w:rsidR="00DA2742" w:rsidRPr="00D005A7" w:rsidRDefault="00DA2742" w:rsidP="00051232">
      <w:pPr>
        <w:pStyle w:val="ListParagraph"/>
        <w:numPr>
          <w:ilvl w:val="1"/>
          <w:numId w:val="20"/>
        </w:numPr>
        <w:rPr>
          <w:rFonts w:ascii="Public Sans Light" w:hAnsi="Public Sans Light"/>
          <w:color w:val="auto"/>
        </w:rPr>
      </w:pPr>
      <w:r w:rsidRPr="00D005A7">
        <w:rPr>
          <w:rFonts w:ascii="Public Sans Light" w:hAnsi="Public Sans Light"/>
          <w:color w:val="auto"/>
        </w:rPr>
        <w:t>Actively support candidates and staff members with disability to access adjustments for all recruitment and career development opportunities</w:t>
      </w:r>
      <w:r w:rsidR="00436632" w:rsidRPr="00D005A7">
        <w:rPr>
          <w:rFonts w:ascii="Public Sans Light" w:hAnsi="Public Sans Light"/>
          <w:color w:val="auto"/>
        </w:rPr>
        <w:t>.</w:t>
      </w:r>
    </w:p>
    <w:p w14:paraId="6C32A3DC" w14:textId="77777777" w:rsidR="00436632" w:rsidRPr="004B63EE" w:rsidRDefault="00436632" w:rsidP="004B63EE">
      <w:pPr>
        <w:rPr>
          <w:rFonts w:ascii="Public Sans Light" w:hAnsi="Public Sans Light"/>
          <w:color w:val="auto"/>
        </w:rPr>
      </w:pPr>
      <w:r w:rsidRPr="004B63EE">
        <w:rPr>
          <w:rFonts w:ascii="Public Sans Light" w:hAnsi="Public Sans Light"/>
          <w:color w:val="auto"/>
        </w:rPr>
        <w:t>Responsibility: People &amp; Culture</w:t>
      </w:r>
    </w:p>
    <w:p w14:paraId="0C030DBC" w14:textId="47E0FD7C" w:rsidR="00436632" w:rsidRPr="004B63EE" w:rsidRDefault="00436632" w:rsidP="004B63EE">
      <w:pPr>
        <w:rPr>
          <w:rFonts w:ascii="Public Sans Light" w:hAnsi="Public Sans Light"/>
          <w:color w:val="auto"/>
        </w:rPr>
      </w:pPr>
      <w:r w:rsidRPr="004B63EE">
        <w:rPr>
          <w:rFonts w:ascii="Public Sans Light" w:hAnsi="Public Sans Light"/>
          <w:color w:val="auto"/>
        </w:rPr>
        <w:t xml:space="preserve">Measures: </w:t>
      </w:r>
    </w:p>
    <w:p w14:paraId="519C7D00" w14:textId="53EF9292" w:rsidR="00436632" w:rsidRPr="00D005A7" w:rsidRDefault="00436632" w:rsidP="00051232">
      <w:pPr>
        <w:pStyle w:val="ListParagraph"/>
        <w:numPr>
          <w:ilvl w:val="1"/>
          <w:numId w:val="25"/>
        </w:numPr>
        <w:rPr>
          <w:rFonts w:ascii="Public Sans Light" w:hAnsi="Public Sans Light"/>
          <w:color w:val="auto"/>
        </w:rPr>
      </w:pPr>
      <w:r w:rsidRPr="00D005A7">
        <w:rPr>
          <w:rFonts w:ascii="Public Sans Light" w:hAnsi="Public Sans Light"/>
          <w:color w:val="auto"/>
        </w:rPr>
        <w:t>Reasonable adjustment policy reviewed and promoted.</w:t>
      </w:r>
    </w:p>
    <w:p w14:paraId="7B744921" w14:textId="5E305102" w:rsidR="00436632" w:rsidRPr="00D005A7" w:rsidRDefault="00436632" w:rsidP="00051232">
      <w:pPr>
        <w:pStyle w:val="ListParagraph"/>
        <w:numPr>
          <w:ilvl w:val="1"/>
          <w:numId w:val="25"/>
        </w:numPr>
        <w:rPr>
          <w:rFonts w:ascii="Public Sans Light" w:hAnsi="Public Sans Light"/>
          <w:color w:val="auto"/>
        </w:rPr>
      </w:pPr>
      <w:r w:rsidRPr="00D005A7">
        <w:rPr>
          <w:rFonts w:ascii="Public Sans Light" w:hAnsi="Public Sans Light"/>
          <w:color w:val="auto"/>
        </w:rPr>
        <w:t>Adjustment guidance and resources made available to all recruitment panel</w:t>
      </w:r>
      <w:r w:rsidR="003246B3">
        <w:rPr>
          <w:rFonts w:ascii="Public Sans Light" w:hAnsi="Public Sans Light"/>
          <w:color w:val="auto"/>
        </w:rPr>
        <w:t>.</w:t>
      </w:r>
    </w:p>
    <w:p w14:paraId="6C971A0F" w14:textId="4238FE91" w:rsidR="00436632" w:rsidRPr="00D005A7" w:rsidRDefault="00436632" w:rsidP="00051232">
      <w:pPr>
        <w:pStyle w:val="ListParagraph"/>
        <w:numPr>
          <w:ilvl w:val="1"/>
          <w:numId w:val="26"/>
        </w:numPr>
        <w:rPr>
          <w:rFonts w:ascii="Public Sans Light" w:hAnsi="Public Sans Light"/>
          <w:color w:val="auto"/>
        </w:rPr>
      </w:pPr>
      <w:r w:rsidRPr="00D005A7">
        <w:rPr>
          <w:rFonts w:ascii="Public Sans Light" w:hAnsi="Public Sans Light"/>
          <w:color w:val="auto"/>
        </w:rPr>
        <w:lastRenderedPageBreak/>
        <w:t>Relative to opportunity guideline reviewed and promoted.</w:t>
      </w:r>
    </w:p>
    <w:p w14:paraId="68222603" w14:textId="61CC0C15" w:rsidR="00436632" w:rsidRPr="00D005A7" w:rsidRDefault="00436632" w:rsidP="00051232">
      <w:pPr>
        <w:pStyle w:val="ListParagraph"/>
        <w:numPr>
          <w:ilvl w:val="1"/>
          <w:numId w:val="20"/>
        </w:numPr>
        <w:rPr>
          <w:rFonts w:ascii="Public Sans Light" w:hAnsi="Public Sans Light"/>
          <w:color w:val="auto"/>
        </w:rPr>
      </w:pPr>
      <w:r w:rsidRPr="00D005A7">
        <w:rPr>
          <w:rFonts w:ascii="Public Sans Light" w:hAnsi="Public Sans Light"/>
          <w:color w:val="auto"/>
        </w:rPr>
        <w:t>Strengthen a consistent, high quality and organisation wide approach to workplace adjustments across the employment life cycle through clear standards, defined processes and effective accountability.</w:t>
      </w:r>
    </w:p>
    <w:p w14:paraId="1B49E714" w14:textId="77777777" w:rsidR="00436632" w:rsidRPr="004B63EE" w:rsidRDefault="00436632" w:rsidP="004B63EE">
      <w:pPr>
        <w:rPr>
          <w:rFonts w:ascii="Public Sans Light" w:hAnsi="Public Sans Light"/>
          <w:color w:val="auto"/>
        </w:rPr>
      </w:pPr>
      <w:r w:rsidRPr="004B63EE">
        <w:rPr>
          <w:rFonts w:ascii="Public Sans Light" w:hAnsi="Public Sans Light"/>
          <w:color w:val="auto"/>
        </w:rPr>
        <w:t>Responsibility: People &amp; Culture</w:t>
      </w:r>
    </w:p>
    <w:p w14:paraId="7B96F542" w14:textId="7BC01497" w:rsidR="00DA2742" w:rsidRPr="004B63EE" w:rsidRDefault="00436632" w:rsidP="004B63EE">
      <w:pPr>
        <w:rPr>
          <w:rFonts w:ascii="Public Sans Light" w:hAnsi="Public Sans Light"/>
          <w:color w:val="auto"/>
        </w:rPr>
      </w:pPr>
      <w:r w:rsidRPr="004B63EE">
        <w:rPr>
          <w:rFonts w:ascii="Public Sans Light" w:hAnsi="Public Sans Light"/>
          <w:color w:val="auto"/>
        </w:rPr>
        <w:t xml:space="preserve">Measures: </w:t>
      </w:r>
    </w:p>
    <w:p w14:paraId="11736E7F" w14:textId="77777777" w:rsidR="00436632" w:rsidRPr="00D005A7" w:rsidRDefault="00436632" w:rsidP="00051232">
      <w:pPr>
        <w:pStyle w:val="ListParagraph"/>
        <w:numPr>
          <w:ilvl w:val="1"/>
          <w:numId w:val="27"/>
        </w:numPr>
        <w:rPr>
          <w:rFonts w:ascii="Public Sans Light" w:hAnsi="Public Sans Light"/>
          <w:color w:val="auto"/>
        </w:rPr>
      </w:pPr>
      <w:r w:rsidRPr="00D005A7">
        <w:rPr>
          <w:rFonts w:ascii="Public Sans Light" w:hAnsi="Public Sans Light"/>
          <w:color w:val="auto"/>
        </w:rPr>
        <w:t>By 31 December 2026, all information on workplace adjustments across the employee lifecycle will be published on a central, accessible platform, communicated through at least two formal channels, and achieve at least 80% staff awareness as measured by a staff survey tool.</w:t>
      </w:r>
    </w:p>
    <w:p w14:paraId="24E4C8EC" w14:textId="2AE29316" w:rsidR="00436632" w:rsidRPr="00D005A7" w:rsidRDefault="00436632" w:rsidP="00051232">
      <w:pPr>
        <w:pStyle w:val="ListParagraph"/>
        <w:numPr>
          <w:ilvl w:val="1"/>
          <w:numId w:val="27"/>
        </w:numPr>
        <w:rPr>
          <w:rFonts w:ascii="Public Sans Light" w:hAnsi="Public Sans Light"/>
          <w:color w:val="auto"/>
        </w:rPr>
      </w:pPr>
      <w:r w:rsidRPr="00D005A7">
        <w:rPr>
          <w:rFonts w:ascii="Public Sans Light" w:hAnsi="Public Sans Light"/>
          <w:color w:val="auto"/>
        </w:rPr>
        <w:t>By 31 December 2027, workplace adjustments will be applied consistently across all Colleges and Portfolios, demonstrated by at least 80% compliance with agreed policies and procedures and an employee satisfaction rating of 80% or higher from those who have requested adjustments.</w:t>
      </w:r>
    </w:p>
    <w:p w14:paraId="723178DD" w14:textId="1D59BABA" w:rsidR="00436632" w:rsidRPr="00DA1A65" w:rsidRDefault="00436632" w:rsidP="00DA1A65">
      <w:pPr>
        <w:pStyle w:val="Heading2"/>
        <w:rPr>
          <w:rFonts w:ascii="Public Sans Light" w:hAnsi="Public Sans Light"/>
          <w:color w:val="auto"/>
          <w:sz w:val="28"/>
          <w:szCs w:val="28"/>
        </w:rPr>
      </w:pPr>
      <w:bookmarkStart w:id="17" w:name="_Toc236301959"/>
      <w:r w:rsidRPr="00DA1A65">
        <w:rPr>
          <w:rFonts w:ascii="Public Sans Light" w:hAnsi="Public Sans Light"/>
          <w:color w:val="auto"/>
          <w:sz w:val="28"/>
          <w:szCs w:val="28"/>
        </w:rPr>
        <w:t xml:space="preserve">Focus </w:t>
      </w:r>
      <w:r w:rsidR="003246B3">
        <w:rPr>
          <w:rFonts w:ascii="Public Sans Light" w:hAnsi="Public Sans Light"/>
          <w:color w:val="auto"/>
          <w:sz w:val="28"/>
          <w:szCs w:val="28"/>
        </w:rPr>
        <w:t>a</w:t>
      </w:r>
      <w:r w:rsidRPr="00DA1A65">
        <w:rPr>
          <w:rFonts w:ascii="Public Sans Light" w:hAnsi="Public Sans Light"/>
          <w:color w:val="auto"/>
          <w:sz w:val="28"/>
          <w:szCs w:val="28"/>
        </w:rPr>
        <w:t xml:space="preserve">rea </w:t>
      </w:r>
      <w:r w:rsidR="003246B3">
        <w:rPr>
          <w:rFonts w:ascii="Public Sans Light" w:hAnsi="Public Sans Light"/>
          <w:color w:val="auto"/>
          <w:sz w:val="28"/>
          <w:szCs w:val="28"/>
        </w:rPr>
        <w:t>f</w:t>
      </w:r>
      <w:r w:rsidRPr="00DA1A65">
        <w:rPr>
          <w:rFonts w:ascii="Public Sans Light" w:hAnsi="Public Sans Light"/>
          <w:color w:val="auto"/>
          <w:sz w:val="28"/>
          <w:szCs w:val="28"/>
        </w:rPr>
        <w:t xml:space="preserve">ive – </w:t>
      </w:r>
      <w:r w:rsidR="003246B3">
        <w:rPr>
          <w:rFonts w:ascii="Public Sans Light" w:hAnsi="Public Sans Light"/>
          <w:color w:val="auto"/>
          <w:sz w:val="28"/>
          <w:szCs w:val="28"/>
        </w:rPr>
        <w:t>i</w:t>
      </w:r>
      <w:r w:rsidRPr="00DA1A65">
        <w:rPr>
          <w:rFonts w:ascii="Public Sans Light" w:hAnsi="Public Sans Light"/>
          <w:color w:val="auto"/>
          <w:sz w:val="28"/>
          <w:szCs w:val="28"/>
        </w:rPr>
        <w:t xml:space="preserve">nclusive </w:t>
      </w:r>
      <w:r w:rsidR="003246B3">
        <w:rPr>
          <w:rFonts w:ascii="Public Sans Light" w:hAnsi="Public Sans Light"/>
          <w:color w:val="auto"/>
          <w:sz w:val="28"/>
          <w:szCs w:val="28"/>
        </w:rPr>
        <w:t>e</w:t>
      </w:r>
      <w:r w:rsidRPr="00DA1A65">
        <w:rPr>
          <w:rFonts w:ascii="Public Sans Light" w:hAnsi="Public Sans Light"/>
          <w:color w:val="auto"/>
          <w:sz w:val="28"/>
          <w:szCs w:val="28"/>
        </w:rPr>
        <w:t>ducation</w:t>
      </w:r>
      <w:bookmarkEnd w:id="17"/>
    </w:p>
    <w:p w14:paraId="280F0073" w14:textId="1819C772" w:rsidR="00D4298B" w:rsidRPr="00D005A7" w:rsidRDefault="00D4298B" w:rsidP="00D4298B">
      <w:pPr>
        <w:rPr>
          <w:rFonts w:ascii="Public Sans Light" w:hAnsi="Public Sans Light"/>
          <w:color w:val="auto"/>
          <w:sz w:val="22"/>
          <w:szCs w:val="22"/>
        </w:rPr>
      </w:pPr>
      <w:r w:rsidRPr="00D005A7">
        <w:rPr>
          <w:rFonts w:ascii="Public Sans Light" w:hAnsi="Public Sans Light"/>
          <w:color w:val="auto"/>
          <w:sz w:val="22"/>
          <w:szCs w:val="22"/>
        </w:rPr>
        <w:t>Goal: Ensure students with disability have equitable access to learning, support, and academic success.</w:t>
      </w:r>
    </w:p>
    <w:p w14:paraId="1C9A924B" w14:textId="5CF381A3" w:rsidR="0078461E" w:rsidRPr="00D005A7" w:rsidRDefault="0078461E" w:rsidP="00142DCE">
      <w:pPr>
        <w:rPr>
          <w:rFonts w:ascii="Public Sans Light" w:hAnsi="Public Sans Light"/>
          <w:color w:val="auto"/>
          <w:sz w:val="22"/>
          <w:szCs w:val="22"/>
        </w:rPr>
      </w:pPr>
      <w:r w:rsidRPr="00D005A7">
        <w:rPr>
          <w:rFonts w:ascii="Public Sans Light" w:hAnsi="Public Sans Light"/>
          <w:color w:val="auto"/>
          <w:sz w:val="22"/>
          <w:szCs w:val="22"/>
        </w:rPr>
        <w:t>Action</w:t>
      </w:r>
      <w:r w:rsidR="004B63EE">
        <w:rPr>
          <w:rFonts w:ascii="Public Sans Light" w:hAnsi="Public Sans Light"/>
          <w:color w:val="auto"/>
          <w:sz w:val="22"/>
          <w:szCs w:val="22"/>
        </w:rPr>
        <w:t>s:</w:t>
      </w:r>
    </w:p>
    <w:p w14:paraId="4D7FC782" w14:textId="6688725C" w:rsidR="00D4298B" w:rsidRPr="004B63EE" w:rsidRDefault="0078461E" w:rsidP="00051232">
      <w:pPr>
        <w:pStyle w:val="ListParagraph"/>
        <w:numPr>
          <w:ilvl w:val="1"/>
          <w:numId w:val="28"/>
        </w:numPr>
        <w:rPr>
          <w:rFonts w:ascii="Public Sans Light" w:hAnsi="Public Sans Light"/>
          <w:color w:val="auto"/>
        </w:rPr>
      </w:pPr>
      <w:r w:rsidRPr="004B63EE">
        <w:rPr>
          <w:rFonts w:ascii="Public Sans Light" w:hAnsi="Public Sans Light"/>
          <w:color w:val="auto"/>
        </w:rPr>
        <w:t>Provide accessible digital learning content support through the continued development of web-based resources and delivery of training.</w:t>
      </w:r>
    </w:p>
    <w:p w14:paraId="66B418E2" w14:textId="26CA33B6" w:rsidR="0078461E" w:rsidRPr="004B63EE" w:rsidRDefault="0078461E" w:rsidP="004B63EE">
      <w:pPr>
        <w:rPr>
          <w:rFonts w:ascii="Public Sans Light" w:hAnsi="Public Sans Light"/>
          <w:color w:val="auto"/>
        </w:rPr>
      </w:pPr>
      <w:r w:rsidRPr="004B63EE">
        <w:rPr>
          <w:rFonts w:ascii="Public Sans Light" w:hAnsi="Public Sans Light"/>
          <w:color w:val="auto"/>
        </w:rPr>
        <w:t xml:space="preserve">Responsibility: </w:t>
      </w:r>
      <w:r w:rsidR="00592558" w:rsidRPr="004B63EE">
        <w:rPr>
          <w:rFonts w:ascii="Public Sans Light" w:hAnsi="Public Sans Light"/>
          <w:color w:val="auto"/>
        </w:rPr>
        <w:t xml:space="preserve">Pro Vice-Chancellor (Learning </w:t>
      </w:r>
      <w:r w:rsidR="003246B3" w:rsidRPr="004B63EE">
        <w:rPr>
          <w:rFonts w:ascii="Public Sans Light" w:hAnsi="Public Sans Light"/>
          <w:color w:val="auto"/>
        </w:rPr>
        <w:t>and</w:t>
      </w:r>
      <w:r w:rsidR="00592558" w:rsidRPr="004B63EE">
        <w:rPr>
          <w:rFonts w:ascii="Public Sans Light" w:hAnsi="Public Sans Light"/>
          <w:color w:val="auto"/>
        </w:rPr>
        <w:t xml:space="preserve"> Teaching)</w:t>
      </w:r>
    </w:p>
    <w:p w14:paraId="262B7F3A" w14:textId="77777777" w:rsidR="0078461E" w:rsidRPr="004B63EE" w:rsidRDefault="0078461E" w:rsidP="004B63EE">
      <w:pPr>
        <w:rPr>
          <w:rFonts w:ascii="Public Sans Light" w:hAnsi="Public Sans Light"/>
          <w:color w:val="auto"/>
        </w:rPr>
      </w:pPr>
      <w:r w:rsidRPr="004B63EE">
        <w:rPr>
          <w:rFonts w:ascii="Public Sans Light" w:hAnsi="Public Sans Light"/>
          <w:color w:val="auto"/>
        </w:rPr>
        <w:t xml:space="preserve">Measures: </w:t>
      </w:r>
    </w:p>
    <w:p w14:paraId="60B9B86A" w14:textId="252FE7EB" w:rsidR="0078461E" w:rsidRPr="00D005A7" w:rsidRDefault="0078461E" w:rsidP="00051232">
      <w:pPr>
        <w:pStyle w:val="ListParagraph"/>
        <w:numPr>
          <w:ilvl w:val="1"/>
          <w:numId w:val="29"/>
        </w:numPr>
        <w:rPr>
          <w:rFonts w:ascii="Public Sans Light" w:hAnsi="Public Sans Light"/>
          <w:color w:val="auto"/>
        </w:rPr>
      </w:pPr>
      <w:r w:rsidRPr="00D005A7">
        <w:rPr>
          <w:rFonts w:ascii="Public Sans Light" w:hAnsi="Public Sans Light"/>
          <w:color w:val="auto"/>
        </w:rPr>
        <w:t>Accessible digital learning content resources are available, findable and current.</w:t>
      </w:r>
    </w:p>
    <w:p w14:paraId="4FE4A4AE" w14:textId="39E0F58B" w:rsidR="0078461E" w:rsidRPr="00D005A7" w:rsidRDefault="0078461E" w:rsidP="00051232">
      <w:pPr>
        <w:pStyle w:val="ListParagraph"/>
        <w:numPr>
          <w:ilvl w:val="1"/>
          <w:numId w:val="29"/>
        </w:numPr>
        <w:rPr>
          <w:rFonts w:ascii="Public Sans Light" w:hAnsi="Public Sans Light"/>
          <w:color w:val="auto"/>
        </w:rPr>
      </w:pPr>
      <w:r w:rsidRPr="00D005A7">
        <w:rPr>
          <w:rFonts w:ascii="Public Sans Light" w:hAnsi="Public Sans Light"/>
          <w:color w:val="auto"/>
        </w:rPr>
        <w:t>Accessible Digital Content training is available to teaching academic and professional support staff.</w:t>
      </w:r>
    </w:p>
    <w:p w14:paraId="797FBFCA" w14:textId="0638A0CE" w:rsidR="0078461E" w:rsidRPr="00D005A7" w:rsidRDefault="0078461E" w:rsidP="00051232">
      <w:pPr>
        <w:pStyle w:val="ListParagraph"/>
        <w:numPr>
          <w:ilvl w:val="1"/>
          <w:numId w:val="29"/>
        </w:numPr>
        <w:rPr>
          <w:rFonts w:ascii="Public Sans Light" w:hAnsi="Public Sans Light"/>
          <w:color w:val="auto"/>
        </w:rPr>
      </w:pPr>
      <w:r w:rsidRPr="00D005A7">
        <w:rPr>
          <w:rFonts w:ascii="Public Sans Light" w:hAnsi="Public Sans Light"/>
          <w:color w:val="auto"/>
        </w:rPr>
        <w:t>Ad hoc support is available for specific accessible digital learning content questions or problems.</w:t>
      </w:r>
    </w:p>
    <w:p w14:paraId="7F96769B" w14:textId="7F12CB34" w:rsidR="0078461E" w:rsidRPr="00D005A7" w:rsidRDefault="0078461E" w:rsidP="00051232">
      <w:pPr>
        <w:pStyle w:val="ListParagraph"/>
        <w:numPr>
          <w:ilvl w:val="1"/>
          <w:numId w:val="28"/>
        </w:numPr>
        <w:rPr>
          <w:rFonts w:ascii="Public Sans Light" w:hAnsi="Public Sans Light"/>
          <w:color w:val="auto"/>
        </w:rPr>
      </w:pPr>
      <w:r w:rsidRPr="00D005A7">
        <w:rPr>
          <w:rFonts w:ascii="Public Sans Light" w:hAnsi="Public Sans Light"/>
          <w:color w:val="auto"/>
        </w:rPr>
        <w:t>Provide evidence-based inclusive course design support.</w:t>
      </w:r>
    </w:p>
    <w:p w14:paraId="1368D1A7" w14:textId="6ED4AE7A" w:rsidR="0078461E" w:rsidRPr="004B63EE" w:rsidRDefault="0078461E" w:rsidP="004B63EE">
      <w:pPr>
        <w:rPr>
          <w:rFonts w:ascii="Public Sans Light" w:hAnsi="Public Sans Light"/>
          <w:color w:val="auto"/>
        </w:rPr>
      </w:pPr>
      <w:r w:rsidRPr="004B63EE">
        <w:rPr>
          <w:rFonts w:ascii="Public Sans Light" w:hAnsi="Public Sans Light"/>
          <w:color w:val="auto"/>
        </w:rPr>
        <w:t xml:space="preserve">Responsibility: </w:t>
      </w:r>
      <w:r w:rsidR="00592558" w:rsidRPr="004B63EE">
        <w:rPr>
          <w:rFonts w:ascii="Public Sans Light" w:hAnsi="Public Sans Light"/>
          <w:color w:val="auto"/>
        </w:rPr>
        <w:t xml:space="preserve">Pro Vice-Chancellor (Learning </w:t>
      </w:r>
      <w:r w:rsidR="003246B3" w:rsidRPr="004B63EE">
        <w:rPr>
          <w:rFonts w:ascii="Public Sans Light" w:hAnsi="Public Sans Light"/>
          <w:color w:val="auto"/>
        </w:rPr>
        <w:t>and</w:t>
      </w:r>
      <w:r w:rsidR="00592558" w:rsidRPr="004B63EE">
        <w:rPr>
          <w:rFonts w:ascii="Public Sans Light" w:hAnsi="Public Sans Light"/>
          <w:color w:val="auto"/>
        </w:rPr>
        <w:t xml:space="preserve"> Teaching)</w:t>
      </w:r>
    </w:p>
    <w:p w14:paraId="348A0A27" w14:textId="5186C368" w:rsidR="0078461E" w:rsidRPr="004B63EE" w:rsidRDefault="0078461E" w:rsidP="004B63EE">
      <w:pPr>
        <w:rPr>
          <w:rFonts w:ascii="Public Sans Light" w:hAnsi="Public Sans Light"/>
          <w:color w:val="auto"/>
        </w:rPr>
      </w:pPr>
      <w:r w:rsidRPr="004B63EE">
        <w:rPr>
          <w:rFonts w:ascii="Public Sans Light" w:hAnsi="Public Sans Light"/>
          <w:color w:val="auto"/>
        </w:rPr>
        <w:t>Measures:</w:t>
      </w:r>
    </w:p>
    <w:p w14:paraId="56360D44" w14:textId="73AF87BC" w:rsidR="00592558" w:rsidRPr="00D005A7" w:rsidRDefault="00592558" w:rsidP="00051232">
      <w:pPr>
        <w:pStyle w:val="ListParagraph"/>
        <w:numPr>
          <w:ilvl w:val="1"/>
          <w:numId w:val="30"/>
        </w:numPr>
        <w:rPr>
          <w:rFonts w:ascii="Public Sans Light" w:hAnsi="Public Sans Light"/>
          <w:color w:val="auto"/>
        </w:rPr>
      </w:pPr>
      <w:r w:rsidRPr="00D005A7">
        <w:rPr>
          <w:rFonts w:ascii="Public Sans Light" w:hAnsi="Public Sans Light"/>
          <w:color w:val="auto"/>
        </w:rPr>
        <w:t>Inclusive/universal learning design web-based support resources are available, findable, and evidence-based.</w:t>
      </w:r>
    </w:p>
    <w:p w14:paraId="72A7D42C" w14:textId="2FF73255" w:rsidR="00592558" w:rsidRPr="00D005A7" w:rsidRDefault="00592558" w:rsidP="00051232">
      <w:pPr>
        <w:pStyle w:val="ListParagraph"/>
        <w:numPr>
          <w:ilvl w:val="1"/>
          <w:numId w:val="30"/>
        </w:numPr>
        <w:rPr>
          <w:rFonts w:ascii="Public Sans Light" w:hAnsi="Public Sans Light"/>
          <w:color w:val="auto"/>
        </w:rPr>
      </w:pPr>
      <w:r w:rsidRPr="00D005A7">
        <w:rPr>
          <w:rFonts w:ascii="Public Sans Light" w:hAnsi="Public Sans Light"/>
          <w:color w:val="auto"/>
        </w:rPr>
        <w:t>Training in inclusive learning design / universal design for learning is available to teaching academic and professional support staff.</w:t>
      </w:r>
    </w:p>
    <w:p w14:paraId="2D2BB73E" w14:textId="3952A43F" w:rsidR="0078461E" w:rsidRPr="00D005A7" w:rsidRDefault="00592558" w:rsidP="00051232">
      <w:pPr>
        <w:pStyle w:val="ListParagraph"/>
        <w:numPr>
          <w:ilvl w:val="1"/>
          <w:numId w:val="30"/>
        </w:numPr>
        <w:rPr>
          <w:rFonts w:ascii="Public Sans Light" w:hAnsi="Public Sans Light"/>
          <w:color w:val="auto"/>
        </w:rPr>
      </w:pPr>
      <w:r w:rsidRPr="00D005A7">
        <w:rPr>
          <w:rFonts w:ascii="Public Sans Light" w:hAnsi="Public Sans Light"/>
          <w:color w:val="auto"/>
        </w:rPr>
        <w:t>Ad hoc support is available for specific inclusive learning design / universal design for learning questions or problems.</w:t>
      </w:r>
    </w:p>
    <w:p w14:paraId="7A1A86D8" w14:textId="3AEE3255" w:rsidR="0078461E" w:rsidRPr="00D005A7" w:rsidRDefault="00592558" w:rsidP="00051232">
      <w:pPr>
        <w:pStyle w:val="ListParagraph"/>
        <w:numPr>
          <w:ilvl w:val="1"/>
          <w:numId w:val="28"/>
        </w:numPr>
        <w:rPr>
          <w:rFonts w:ascii="Public Sans Light" w:hAnsi="Public Sans Light"/>
          <w:color w:val="auto"/>
        </w:rPr>
      </w:pPr>
      <w:r w:rsidRPr="00D005A7">
        <w:rPr>
          <w:rFonts w:ascii="Public Sans Light" w:hAnsi="Public Sans Light"/>
          <w:color w:val="auto"/>
        </w:rPr>
        <w:t>Provide evidence-based inclusive teaching practices support</w:t>
      </w:r>
      <w:r w:rsidR="003246B3">
        <w:rPr>
          <w:rFonts w:ascii="Public Sans Light" w:hAnsi="Public Sans Light"/>
          <w:color w:val="auto"/>
        </w:rPr>
        <w:t>.</w:t>
      </w:r>
    </w:p>
    <w:p w14:paraId="6A864978" w14:textId="79690272" w:rsidR="00592558" w:rsidRPr="004B63EE" w:rsidRDefault="00592558" w:rsidP="004B63EE">
      <w:pPr>
        <w:rPr>
          <w:rFonts w:ascii="Public Sans Light" w:hAnsi="Public Sans Light"/>
          <w:color w:val="auto"/>
        </w:rPr>
      </w:pPr>
      <w:r w:rsidRPr="004B63EE">
        <w:rPr>
          <w:rFonts w:ascii="Public Sans Light" w:hAnsi="Public Sans Light"/>
          <w:color w:val="auto"/>
        </w:rPr>
        <w:t xml:space="preserve">Responsibility: Pro Vice-Chancellor (Learning </w:t>
      </w:r>
      <w:r w:rsidR="003246B3" w:rsidRPr="004B63EE">
        <w:rPr>
          <w:rFonts w:ascii="Public Sans Light" w:hAnsi="Public Sans Light"/>
          <w:color w:val="auto"/>
        </w:rPr>
        <w:t>and</w:t>
      </w:r>
      <w:r w:rsidRPr="004B63EE">
        <w:rPr>
          <w:rFonts w:ascii="Public Sans Light" w:hAnsi="Public Sans Light"/>
          <w:color w:val="auto"/>
        </w:rPr>
        <w:t xml:space="preserve"> Teaching)</w:t>
      </w:r>
    </w:p>
    <w:p w14:paraId="21E281FD" w14:textId="59291DE7" w:rsidR="00592558" w:rsidRPr="004B63EE" w:rsidRDefault="00592558" w:rsidP="004B63EE">
      <w:pPr>
        <w:rPr>
          <w:rFonts w:ascii="Public Sans Light" w:hAnsi="Public Sans Light"/>
          <w:color w:val="auto"/>
        </w:rPr>
      </w:pPr>
      <w:r w:rsidRPr="004B63EE">
        <w:rPr>
          <w:rFonts w:ascii="Public Sans Light" w:hAnsi="Public Sans Light"/>
          <w:color w:val="auto"/>
        </w:rPr>
        <w:t>Measures:</w:t>
      </w:r>
    </w:p>
    <w:p w14:paraId="1519534A" w14:textId="3EFF0A1E" w:rsidR="00592558" w:rsidRPr="00D005A7" w:rsidRDefault="00592558" w:rsidP="00051232">
      <w:pPr>
        <w:pStyle w:val="ListParagraph"/>
        <w:numPr>
          <w:ilvl w:val="1"/>
          <w:numId w:val="31"/>
        </w:numPr>
        <w:rPr>
          <w:rFonts w:ascii="Public Sans Light" w:hAnsi="Public Sans Light"/>
          <w:color w:val="auto"/>
        </w:rPr>
      </w:pPr>
      <w:r w:rsidRPr="00D005A7">
        <w:rPr>
          <w:rFonts w:ascii="Public Sans Light" w:hAnsi="Public Sans Light"/>
          <w:color w:val="auto"/>
        </w:rPr>
        <w:t xml:space="preserve">Inclusive teaching practices support resources are available, findable, and </w:t>
      </w:r>
      <w:proofErr w:type="gramStart"/>
      <w:r w:rsidRPr="00D005A7">
        <w:rPr>
          <w:rFonts w:ascii="Public Sans Light" w:hAnsi="Public Sans Light"/>
          <w:color w:val="auto"/>
        </w:rPr>
        <w:t>evidence-based</w:t>
      </w:r>
      <w:proofErr w:type="gramEnd"/>
      <w:r w:rsidRPr="00D005A7">
        <w:rPr>
          <w:rFonts w:ascii="Public Sans Light" w:hAnsi="Public Sans Light"/>
          <w:color w:val="auto"/>
        </w:rPr>
        <w:t>.</w:t>
      </w:r>
    </w:p>
    <w:p w14:paraId="068EFAF8" w14:textId="5933F797" w:rsidR="00592558" w:rsidRPr="00D005A7" w:rsidRDefault="00592558" w:rsidP="00051232">
      <w:pPr>
        <w:pStyle w:val="ListParagraph"/>
        <w:numPr>
          <w:ilvl w:val="1"/>
          <w:numId w:val="31"/>
        </w:numPr>
        <w:rPr>
          <w:rFonts w:ascii="Public Sans Light" w:hAnsi="Public Sans Light"/>
          <w:color w:val="auto"/>
        </w:rPr>
      </w:pPr>
      <w:r w:rsidRPr="00D005A7">
        <w:rPr>
          <w:rFonts w:ascii="Public Sans Light" w:hAnsi="Public Sans Light"/>
          <w:color w:val="auto"/>
        </w:rPr>
        <w:t>Training in inclusive teaching practices is available to teaching academic and professional support staff.</w:t>
      </w:r>
    </w:p>
    <w:p w14:paraId="6400730E" w14:textId="2DF44660" w:rsidR="00592558" w:rsidRPr="00D005A7" w:rsidRDefault="00592558" w:rsidP="00051232">
      <w:pPr>
        <w:pStyle w:val="ListParagraph"/>
        <w:numPr>
          <w:ilvl w:val="1"/>
          <w:numId w:val="28"/>
        </w:numPr>
        <w:rPr>
          <w:rFonts w:ascii="Public Sans Light" w:hAnsi="Public Sans Light"/>
          <w:color w:val="auto"/>
        </w:rPr>
      </w:pPr>
      <w:r w:rsidRPr="00D005A7">
        <w:rPr>
          <w:rFonts w:ascii="Public Sans Light" w:hAnsi="Public Sans Light"/>
          <w:color w:val="auto"/>
        </w:rPr>
        <w:t>Improve students’ awareness of access, equity and inclusion, including disability inclusion and accessibility supports, and inherent requirement</w:t>
      </w:r>
      <w:r w:rsidR="003246B3">
        <w:rPr>
          <w:rFonts w:ascii="Public Sans Light" w:hAnsi="Public Sans Light"/>
          <w:color w:val="auto"/>
        </w:rPr>
        <w:t>.</w:t>
      </w:r>
    </w:p>
    <w:p w14:paraId="31B52616" w14:textId="0EEE258D" w:rsidR="00592558" w:rsidRPr="004B63EE" w:rsidRDefault="00592558" w:rsidP="004B63EE">
      <w:pPr>
        <w:rPr>
          <w:rFonts w:ascii="Public Sans Light" w:hAnsi="Public Sans Light"/>
          <w:color w:val="auto"/>
        </w:rPr>
      </w:pPr>
      <w:r w:rsidRPr="004B63EE">
        <w:rPr>
          <w:rFonts w:ascii="Public Sans Light" w:hAnsi="Public Sans Light"/>
          <w:color w:val="auto"/>
        </w:rPr>
        <w:t>Responsibility: International and Future Students Division</w:t>
      </w:r>
    </w:p>
    <w:p w14:paraId="60F1A789" w14:textId="4602F7DE" w:rsidR="00592558" w:rsidRPr="004B63EE" w:rsidRDefault="00592558" w:rsidP="004B63EE">
      <w:pPr>
        <w:rPr>
          <w:rFonts w:ascii="Public Sans Light" w:hAnsi="Public Sans Light"/>
          <w:color w:val="auto"/>
        </w:rPr>
      </w:pPr>
      <w:r w:rsidRPr="004B63EE">
        <w:rPr>
          <w:rFonts w:ascii="Public Sans Light" w:hAnsi="Public Sans Light"/>
          <w:color w:val="auto"/>
        </w:rPr>
        <w:t>Measures:</w:t>
      </w:r>
    </w:p>
    <w:p w14:paraId="7014E7C0" w14:textId="72BEA756" w:rsidR="00592558" w:rsidRPr="00D005A7" w:rsidRDefault="00592558" w:rsidP="00051232">
      <w:pPr>
        <w:pStyle w:val="ListParagraph"/>
        <w:numPr>
          <w:ilvl w:val="1"/>
          <w:numId w:val="32"/>
        </w:numPr>
        <w:rPr>
          <w:rFonts w:ascii="Public Sans Light" w:hAnsi="Public Sans Light"/>
          <w:color w:val="auto"/>
        </w:rPr>
      </w:pPr>
      <w:r w:rsidRPr="00D005A7">
        <w:rPr>
          <w:rFonts w:ascii="Public Sans Light" w:hAnsi="Public Sans Light"/>
          <w:color w:val="auto"/>
        </w:rPr>
        <w:lastRenderedPageBreak/>
        <w:t>Accessibility and support information is visible, accessible, and consistently communicated across prospective student materials.</w:t>
      </w:r>
    </w:p>
    <w:p w14:paraId="1F83A93B" w14:textId="17267E1D" w:rsidR="00592558" w:rsidRPr="00D005A7" w:rsidRDefault="00592558" w:rsidP="00051232">
      <w:pPr>
        <w:pStyle w:val="ListParagraph"/>
        <w:numPr>
          <w:ilvl w:val="1"/>
          <w:numId w:val="32"/>
        </w:numPr>
        <w:rPr>
          <w:rFonts w:ascii="Public Sans Light" w:hAnsi="Public Sans Light"/>
          <w:color w:val="auto"/>
        </w:rPr>
      </w:pPr>
      <w:r w:rsidRPr="00D005A7">
        <w:rPr>
          <w:rFonts w:ascii="Public Sans Light" w:hAnsi="Public Sans Light"/>
          <w:color w:val="auto"/>
        </w:rPr>
        <w:t>Attendance and engagement levels at events (e.g. Open Day, Orientation Week) where accessibility and inclusion information is promoted.</w:t>
      </w:r>
    </w:p>
    <w:p w14:paraId="52087724" w14:textId="6ACE78CD" w:rsidR="00592558" w:rsidRPr="00D005A7" w:rsidRDefault="00B26A29" w:rsidP="00051232">
      <w:pPr>
        <w:pStyle w:val="ListParagraph"/>
        <w:numPr>
          <w:ilvl w:val="1"/>
          <w:numId w:val="28"/>
        </w:numPr>
        <w:rPr>
          <w:rFonts w:ascii="Public Sans Light" w:hAnsi="Public Sans Light"/>
          <w:color w:val="auto"/>
        </w:rPr>
      </w:pPr>
      <w:r w:rsidRPr="00D005A7">
        <w:rPr>
          <w:rFonts w:ascii="Public Sans Light" w:hAnsi="Public Sans Light"/>
          <w:color w:val="auto"/>
        </w:rPr>
        <w:t>Initiate consultation and co-design practices with students with disability for key student engagement projects and resources.</w:t>
      </w:r>
    </w:p>
    <w:p w14:paraId="2BE7FAC2" w14:textId="7859DCBD" w:rsidR="00B26A29" w:rsidRPr="004B63EE" w:rsidRDefault="00B26A29" w:rsidP="004B63EE">
      <w:pPr>
        <w:rPr>
          <w:rFonts w:ascii="Public Sans Light" w:hAnsi="Public Sans Light"/>
          <w:color w:val="auto"/>
        </w:rPr>
      </w:pPr>
      <w:r w:rsidRPr="004B63EE">
        <w:rPr>
          <w:rFonts w:ascii="Public Sans Light" w:hAnsi="Public Sans Light"/>
          <w:color w:val="auto"/>
        </w:rPr>
        <w:t>Responsibility: Experience, Wellbeing and Inclusion</w:t>
      </w:r>
    </w:p>
    <w:p w14:paraId="1498BE92" w14:textId="71B9C093" w:rsidR="00B26A29" w:rsidRPr="004B63EE" w:rsidRDefault="00B26A29" w:rsidP="004B63EE">
      <w:pPr>
        <w:rPr>
          <w:rFonts w:ascii="Public Sans Light" w:hAnsi="Public Sans Light"/>
          <w:color w:val="auto"/>
        </w:rPr>
      </w:pPr>
      <w:r w:rsidRPr="004B63EE">
        <w:rPr>
          <w:rFonts w:ascii="Public Sans Light" w:hAnsi="Public Sans Light"/>
          <w:color w:val="auto"/>
        </w:rPr>
        <w:t>Measures:</w:t>
      </w:r>
    </w:p>
    <w:p w14:paraId="3723253C" w14:textId="0854A1FA" w:rsidR="00B26A29" w:rsidRPr="00D005A7" w:rsidRDefault="00B26A29" w:rsidP="00051232">
      <w:pPr>
        <w:pStyle w:val="ListParagraph"/>
        <w:numPr>
          <w:ilvl w:val="1"/>
          <w:numId w:val="33"/>
        </w:numPr>
        <w:rPr>
          <w:rFonts w:ascii="Public Sans Light" w:hAnsi="Public Sans Light"/>
          <w:color w:val="auto"/>
        </w:rPr>
      </w:pPr>
      <w:r w:rsidRPr="00D005A7">
        <w:rPr>
          <w:rFonts w:ascii="Public Sans Light" w:hAnsi="Public Sans Light"/>
          <w:color w:val="auto"/>
        </w:rPr>
        <w:t>Track the number and type of structured engagement opportunities in consultation and co-design activities for students with disability, including participation in the Student Advisory Forum.</w:t>
      </w:r>
    </w:p>
    <w:p w14:paraId="5409FEE3" w14:textId="31D6A3B3" w:rsidR="00B26A29" w:rsidRPr="00D005A7" w:rsidRDefault="00B26A29" w:rsidP="00051232">
      <w:pPr>
        <w:pStyle w:val="ListParagraph"/>
        <w:numPr>
          <w:ilvl w:val="1"/>
          <w:numId w:val="33"/>
        </w:numPr>
        <w:rPr>
          <w:rFonts w:ascii="Public Sans Light" w:hAnsi="Public Sans Light"/>
          <w:color w:val="auto"/>
        </w:rPr>
      </w:pPr>
      <w:r w:rsidRPr="00D005A7">
        <w:rPr>
          <w:rFonts w:ascii="Public Sans Light" w:hAnsi="Public Sans Light"/>
          <w:color w:val="auto"/>
        </w:rPr>
        <w:t>Collect participant feedback on whether their contributions were included and communicated back to them.</w:t>
      </w:r>
    </w:p>
    <w:p w14:paraId="116128CC" w14:textId="58B3E519" w:rsidR="00B26A29" w:rsidRPr="00D005A7" w:rsidRDefault="00B26A29" w:rsidP="00051232">
      <w:pPr>
        <w:pStyle w:val="ListParagraph"/>
        <w:numPr>
          <w:ilvl w:val="1"/>
          <w:numId w:val="28"/>
        </w:numPr>
        <w:rPr>
          <w:rFonts w:ascii="Public Sans Light" w:hAnsi="Public Sans Light"/>
          <w:color w:val="auto"/>
        </w:rPr>
      </w:pPr>
      <w:r w:rsidRPr="00D005A7">
        <w:rPr>
          <w:rFonts w:ascii="Public Sans Light" w:hAnsi="Public Sans Light"/>
          <w:color w:val="auto"/>
        </w:rPr>
        <w:t>Strengthen the development and delivery of Education Access Plans (EAPs) through allied health case management model and ongoing service improvement.</w:t>
      </w:r>
    </w:p>
    <w:p w14:paraId="25B62B7D" w14:textId="77777777" w:rsidR="00B26A29" w:rsidRPr="004B63EE" w:rsidRDefault="00B26A29" w:rsidP="004B63EE">
      <w:pPr>
        <w:rPr>
          <w:rFonts w:ascii="Public Sans Light" w:hAnsi="Public Sans Light"/>
          <w:color w:val="auto"/>
        </w:rPr>
      </w:pPr>
      <w:r w:rsidRPr="004B63EE">
        <w:rPr>
          <w:rFonts w:ascii="Public Sans Light" w:hAnsi="Public Sans Light"/>
          <w:color w:val="auto"/>
        </w:rPr>
        <w:t>Responsibility: Experience, Wellbeing and Inclusion</w:t>
      </w:r>
    </w:p>
    <w:p w14:paraId="58AF2E1B" w14:textId="77777777" w:rsidR="00B26A29" w:rsidRPr="004B63EE" w:rsidRDefault="00B26A29" w:rsidP="004B63EE">
      <w:pPr>
        <w:rPr>
          <w:rFonts w:ascii="Public Sans Light" w:hAnsi="Public Sans Light"/>
          <w:color w:val="auto"/>
        </w:rPr>
      </w:pPr>
      <w:r w:rsidRPr="004B63EE">
        <w:rPr>
          <w:rFonts w:ascii="Public Sans Light" w:hAnsi="Public Sans Light"/>
          <w:color w:val="auto"/>
        </w:rPr>
        <w:t>Measures:</w:t>
      </w:r>
    </w:p>
    <w:p w14:paraId="62B2D588" w14:textId="57441B29" w:rsidR="00B26A29" w:rsidRPr="00D005A7" w:rsidRDefault="00B26A29" w:rsidP="00051232">
      <w:pPr>
        <w:pStyle w:val="ListParagraph"/>
        <w:numPr>
          <w:ilvl w:val="1"/>
          <w:numId w:val="34"/>
        </w:numPr>
        <w:rPr>
          <w:rFonts w:ascii="Public Sans Light" w:hAnsi="Public Sans Light"/>
          <w:color w:val="auto"/>
        </w:rPr>
      </w:pPr>
      <w:r w:rsidRPr="00D005A7">
        <w:rPr>
          <w:rFonts w:ascii="Public Sans Light" w:hAnsi="Public Sans Light"/>
          <w:color w:val="auto"/>
        </w:rPr>
        <w:t>Implementation of a case management approach for EAP development, enabling ongoing engagement rather than single</w:t>
      </w:r>
      <w:r w:rsidRPr="00D005A7">
        <w:rPr>
          <w:rFonts w:ascii="Cambria Math" w:hAnsi="Cambria Math" w:cs="Cambria Math"/>
          <w:color w:val="auto"/>
        </w:rPr>
        <w:t>‑</w:t>
      </w:r>
      <w:r w:rsidRPr="00D005A7">
        <w:rPr>
          <w:rFonts w:ascii="Public Sans Light" w:hAnsi="Public Sans Light"/>
          <w:color w:val="auto"/>
        </w:rPr>
        <w:t>point interactions.</w:t>
      </w:r>
    </w:p>
    <w:p w14:paraId="06A95780" w14:textId="6AD2C8F0" w:rsidR="00B26A29" w:rsidRPr="00D005A7" w:rsidRDefault="00B26A29" w:rsidP="00051232">
      <w:pPr>
        <w:pStyle w:val="ListParagraph"/>
        <w:numPr>
          <w:ilvl w:val="1"/>
          <w:numId w:val="34"/>
        </w:numPr>
        <w:rPr>
          <w:rFonts w:ascii="Public Sans Light" w:hAnsi="Public Sans Light"/>
          <w:color w:val="auto"/>
        </w:rPr>
      </w:pPr>
      <w:r w:rsidRPr="00D005A7">
        <w:rPr>
          <w:rFonts w:ascii="Public Sans Light" w:hAnsi="Public Sans Light"/>
          <w:color w:val="auto"/>
        </w:rPr>
        <w:t>Improved consistency and quality of EAPs, as evidenced through staff and student feedback.</w:t>
      </w:r>
    </w:p>
    <w:p w14:paraId="3F079A65" w14:textId="5D8987A8" w:rsidR="00B26A29" w:rsidRPr="00DA1A65" w:rsidRDefault="00142DCE" w:rsidP="00DA1A65">
      <w:pPr>
        <w:pStyle w:val="Heading2"/>
        <w:rPr>
          <w:rFonts w:ascii="Public Sans Light" w:hAnsi="Public Sans Light"/>
          <w:color w:val="auto"/>
          <w:sz w:val="28"/>
          <w:szCs w:val="28"/>
        </w:rPr>
      </w:pPr>
      <w:bookmarkStart w:id="18" w:name="_Toc236301960"/>
      <w:r w:rsidRPr="00DA1A65">
        <w:rPr>
          <w:rFonts w:ascii="Public Sans Light" w:hAnsi="Public Sans Light"/>
          <w:color w:val="auto"/>
          <w:sz w:val="28"/>
          <w:szCs w:val="28"/>
        </w:rPr>
        <w:t xml:space="preserve">Focus </w:t>
      </w:r>
      <w:r w:rsidR="003246B3">
        <w:rPr>
          <w:rFonts w:ascii="Public Sans Light" w:hAnsi="Public Sans Light"/>
          <w:color w:val="auto"/>
          <w:sz w:val="28"/>
          <w:szCs w:val="28"/>
        </w:rPr>
        <w:t>a</w:t>
      </w:r>
      <w:r w:rsidRPr="00DA1A65">
        <w:rPr>
          <w:rFonts w:ascii="Public Sans Light" w:hAnsi="Public Sans Light"/>
          <w:color w:val="auto"/>
          <w:sz w:val="28"/>
          <w:szCs w:val="28"/>
        </w:rPr>
        <w:t xml:space="preserve">rea </w:t>
      </w:r>
      <w:r w:rsidR="003246B3">
        <w:rPr>
          <w:rFonts w:ascii="Public Sans Light" w:hAnsi="Public Sans Light"/>
          <w:color w:val="auto"/>
          <w:sz w:val="28"/>
          <w:szCs w:val="28"/>
        </w:rPr>
        <w:t>s</w:t>
      </w:r>
      <w:r w:rsidRPr="00DA1A65">
        <w:rPr>
          <w:rFonts w:ascii="Public Sans Light" w:hAnsi="Public Sans Light"/>
          <w:color w:val="auto"/>
          <w:sz w:val="28"/>
          <w:szCs w:val="28"/>
        </w:rPr>
        <w:t xml:space="preserve">ix – </w:t>
      </w:r>
      <w:r w:rsidR="003246B3">
        <w:rPr>
          <w:rFonts w:ascii="Public Sans Light" w:hAnsi="Public Sans Light"/>
          <w:color w:val="auto"/>
          <w:sz w:val="28"/>
          <w:szCs w:val="28"/>
        </w:rPr>
        <w:t>e</w:t>
      </w:r>
      <w:r w:rsidRPr="00DA1A65">
        <w:rPr>
          <w:rFonts w:ascii="Public Sans Light" w:hAnsi="Public Sans Light"/>
          <w:color w:val="auto"/>
          <w:sz w:val="28"/>
          <w:szCs w:val="28"/>
        </w:rPr>
        <w:t xml:space="preserve">ngagement and </w:t>
      </w:r>
      <w:r w:rsidR="003246B3">
        <w:rPr>
          <w:rFonts w:ascii="Public Sans Light" w:hAnsi="Public Sans Light"/>
          <w:color w:val="auto"/>
          <w:sz w:val="28"/>
          <w:szCs w:val="28"/>
        </w:rPr>
        <w:t>c</w:t>
      </w:r>
      <w:r w:rsidRPr="00DA1A65">
        <w:rPr>
          <w:rFonts w:ascii="Public Sans Light" w:hAnsi="Public Sans Light"/>
          <w:color w:val="auto"/>
          <w:sz w:val="28"/>
          <w:szCs w:val="28"/>
        </w:rPr>
        <w:t xml:space="preserve">ontinuous </w:t>
      </w:r>
      <w:r w:rsidR="003246B3">
        <w:rPr>
          <w:rFonts w:ascii="Public Sans Light" w:hAnsi="Public Sans Light"/>
          <w:color w:val="auto"/>
          <w:sz w:val="28"/>
          <w:szCs w:val="28"/>
        </w:rPr>
        <w:t>i</w:t>
      </w:r>
      <w:r w:rsidRPr="00DA1A65">
        <w:rPr>
          <w:rFonts w:ascii="Public Sans Light" w:hAnsi="Public Sans Light"/>
          <w:color w:val="auto"/>
          <w:sz w:val="28"/>
          <w:szCs w:val="28"/>
        </w:rPr>
        <w:t>mprovement</w:t>
      </w:r>
      <w:bookmarkEnd w:id="18"/>
    </w:p>
    <w:p w14:paraId="62EBDF8B" w14:textId="58394DB5" w:rsidR="00142DCE" w:rsidRPr="00D005A7" w:rsidRDefault="00142DCE" w:rsidP="00142DCE">
      <w:pPr>
        <w:rPr>
          <w:rFonts w:ascii="Public Sans Light" w:hAnsi="Public Sans Light"/>
          <w:color w:val="auto"/>
          <w:sz w:val="22"/>
          <w:szCs w:val="22"/>
        </w:rPr>
      </w:pPr>
      <w:r w:rsidRPr="00D005A7">
        <w:rPr>
          <w:rFonts w:ascii="Public Sans Light" w:hAnsi="Public Sans Light"/>
          <w:color w:val="auto"/>
          <w:sz w:val="22"/>
          <w:szCs w:val="22"/>
        </w:rPr>
        <w:t>Goal: Ensure accountability, transparency, and ongoing improvement in disability inclusion.</w:t>
      </w:r>
    </w:p>
    <w:p w14:paraId="780C5B76" w14:textId="77777777" w:rsidR="004B63EE" w:rsidRDefault="00142DCE" w:rsidP="004B63EE">
      <w:pPr>
        <w:rPr>
          <w:rFonts w:ascii="Public Sans Light" w:hAnsi="Public Sans Light"/>
          <w:color w:val="auto"/>
          <w:sz w:val="22"/>
          <w:szCs w:val="22"/>
        </w:rPr>
      </w:pPr>
      <w:r w:rsidRPr="00D005A7">
        <w:rPr>
          <w:rFonts w:ascii="Public Sans Light" w:hAnsi="Public Sans Light"/>
          <w:color w:val="auto"/>
          <w:sz w:val="22"/>
          <w:szCs w:val="22"/>
        </w:rPr>
        <w:t>Action</w:t>
      </w:r>
      <w:r w:rsidR="004B63EE">
        <w:rPr>
          <w:rFonts w:ascii="Public Sans Light" w:hAnsi="Public Sans Light"/>
          <w:color w:val="auto"/>
          <w:sz w:val="22"/>
          <w:szCs w:val="22"/>
        </w:rPr>
        <w:t>s:</w:t>
      </w:r>
    </w:p>
    <w:p w14:paraId="560DD95F" w14:textId="6F3B7E43" w:rsidR="00142DCE" w:rsidRPr="004B63EE" w:rsidRDefault="000554F1" w:rsidP="00051232">
      <w:pPr>
        <w:pStyle w:val="ListParagraph"/>
        <w:numPr>
          <w:ilvl w:val="1"/>
          <w:numId w:val="35"/>
        </w:numPr>
        <w:rPr>
          <w:rFonts w:ascii="Public Sans Light" w:hAnsi="Public Sans Light"/>
          <w:color w:val="auto"/>
          <w:sz w:val="22"/>
          <w:szCs w:val="22"/>
        </w:rPr>
      </w:pPr>
      <w:r w:rsidRPr="004B63EE">
        <w:rPr>
          <w:rFonts w:ascii="Public Sans Light" w:hAnsi="Public Sans Light"/>
          <w:color w:val="auto"/>
        </w:rPr>
        <w:t xml:space="preserve">Require regular reporting on </w:t>
      </w:r>
      <w:r w:rsidR="003246B3" w:rsidRPr="004B63EE">
        <w:rPr>
          <w:rFonts w:ascii="Public Sans Light" w:hAnsi="Public Sans Light"/>
          <w:color w:val="auto"/>
        </w:rPr>
        <w:t>DAP</w:t>
      </w:r>
      <w:r w:rsidRPr="004B63EE">
        <w:rPr>
          <w:rFonts w:ascii="Public Sans Light" w:hAnsi="Public Sans Light"/>
          <w:color w:val="auto"/>
        </w:rPr>
        <w:t xml:space="preserve"> progress to Safety and Wellbeing sub-committee and make outcomes publicly available.</w:t>
      </w:r>
    </w:p>
    <w:p w14:paraId="649611A2" w14:textId="3348DE09" w:rsidR="000554F1" w:rsidRPr="004B63EE" w:rsidRDefault="000554F1" w:rsidP="004B63EE">
      <w:pPr>
        <w:rPr>
          <w:rFonts w:ascii="Public Sans Light" w:hAnsi="Public Sans Light"/>
          <w:color w:val="auto"/>
        </w:rPr>
      </w:pPr>
      <w:r w:rsidRPr="004B63EE">
        <w:rPr>
          <w:rFonts w:ascii="Public Sans Light" w:hAnsi="Public Sans Light"/>
          <w:color w:val="auto"/>
        </w:rPr>
        <w:t>Responsibility: People &amp; Culture</w:t>
      </w:r>
    </w:p>
    <w:p w14:paraId="6C2F5B66" w14:textId="77777777" w:rsidR="000554F1" w:rsidRPr="004B63EE" w:rsidRDefault="000554F1" w:rsidP="004B63EE">
      <w:pPr>
        <w:rPr>
          <w:rFonts w:ascii="Public Sans Light" w:hAnsi="Public Sans Light"/>
          <w:color w:val="auto"/>
        </w:rPr>
      </w:pPr>
      <w:r w:rsidRPr="004B63EE">
        <w:rPr>
          <w:rFonts w:ascii="Public Sans Light" w:hAnsi="Public Sans Light"/>
          <w:color w:val="auto"/>
        </w:rPr>
        <w:t>Measures:</w:t>
      </w:r>
    </w:p>
    <w:p w14:paraId="31E7D2B6" w14:textId="396B9730" w:rsidR="000554F1" w:rsidRPr="00D005A7" w:rsidRDefault="000554F1" w:rsidP="00051232">
      <w:pPr>
        <w:pStyle w:val="ListParagraph"/>
        <w:numPr>
          <w:ilvl w:val="0"/>
          <w:numId w:val="36"/>
        </w:numPr>
        <w:rPr>
          <w:rFonts w:ascii="Public Sans Light" w:hAnsi="Public Sans Light"/>
          <w:color w:val="auto"/>
        </w:rPr>
      </w:pPr>
      <w:r w:rsidRPr="00D005A7">
        <w:rPr>
          <w:rFonts w:ascii="Public Sans Light" w:hAnsi="Public Sans Light"/>
          <w:color w:val="auto"/>
        </w:rPr>
        <w:t>DAP report made publicly available on ANU website.</w:t>
      </w:r>
    </w:p>
    <w:p w14:paraId="03E078F8" w14:textId="5C0904DF" w:rsidR="000554F1" w:rsidRPr="00D005A7" w:rsidRDefault="000554F1" w:rsidP="00051232">
      <w:pPr>
        <w:pStyle w:val="ListParagraph"/>
        <w:numPr>
          <w:ilvl w:val="0"/>
          <w:numId w:val="36"/>
        </w:numPr>
        <w:rPr>
          <w:rFonts w:ascii="Public Sans Light" w:hAnsi="Public Sans Light"/>
          <w:color w:val="auto"/>
        </w:rPr>
      </w:pPr>
      <w:r w:rsidRPr="00D005A7">
        <w:rPr>
          <w:rFonts w:ascii="Public Sans Light" w:hAnsi="Public Sans Light"/>
          <w:color w:val="auto"/>
        </w:rPr>
        <w:t>Performance tracked against year-to-year data.</w:t>
      </w:r>
    </w:p>
    <w:p w14:paraId="3DEA9505" w14:textId="7EACAD71" w:rsidR="000554F1" w:rsidRPr="00D005A7" w:rsidRDefault="000554F1" w:rsidP="00051232">
      <w:pPr>
        <w:pStyle w:val="ListParagraph"/>
        <w:numPr>
          <w:ilvl w:val="1"/>
          <w:numId w:val="35"/>
        </w:numPr>
        <w:rPr>
          <w:rFonts w:ascii="Public Sans Light" w:hAnsi="Public Sans Light"/>
          <w:color w:val="auto"/>
        </w:rPr>
      </w:pPr>
      <w:r w:rsidRPr="00D005A7">
        <w:rPr>
          <w:rFonts w:ascii="Public Sans Light" w:hAnsi="Public Sans Light"/>
          <w:color w:val="auto"/>
        </w:rPr>
        <w:t>Ensure the ANU Brand Identity resources and templates are accessible.</w:t>
      </w:r>
    </w:p>
    <w:p w14:paraId="343EAE46" w14:textId="70903315" w:rsidR="000554F1" w:rsidRPr="004B63EE" w:rsidRDefault="000554F1" w:rsidP="004B63EE">
      <w:pPr>
        <w:rPr>
          <w:rFonts w:ascii="Public Sans Light" w:hAnsi="Public Sans Light"/>
          <w:color w:val="auto"/>
        </w:rPr>
      </w:pPr>
      <w:r w:rsidRPr="004B63EE">
        <w:rPr>
          <w:rFonts w:ascii="Public Sans Light" w:hAnsi="Public Sans Light"/>
          <w:color w:val="auto"/>
        </w:rPr>
        <w:t>Responsibility: Marketing and Communications</w:t>
      </w:r>
    </w:p>
    <w:p w14:paraId="63B077EA" w14:textId="77777777" w:rsidR="000554F1" w:rsidRPr="004B63EE" w:rsidRDefault="000554F1" w:rsidP="004B63EE">
      <w:pPr>
        <w:rPr>
          <w:rFonts w:ascii="Public Sans Light" w:hAnsi="Public Sans Light"/>
          <w:color w:val="auto"/>
        </w:rPr>
      </w:pPr>
      <w:r w:rsidRPr="004B63EE">
        <w:rPr>
          <w:rFonts w:ascii="Public Sans Light" w:hAnsi="Public Sans Light"/>
          <w:color w:val="auto"/>
        </w:rPr>
        <w:t>Measures:</w:t>
      </w:r>
    </w:p>
    <w:p w14:paraId="2FC4FA9C" w14:textId="77777777" w:rsidR="000554F1" w:rsidRPr="00D005A7" w:rsidRDefault="000554F1" w:rsidP="00051232">
      <w:pPr>
        <w:pStyle w:val="ListParagraph"/>
        <w:numPr>
          <w:ilvl w:val="1"/>
          <w:numId w:val="37"/>
        </w:numPr>
        <w:rPr>
          <w:rFonts w:ascii="Public Sans Light" w:hAnsi="Public Sans Light"/>
          <w:color w:val="auto"/>
        </w:rPr>
      </w:pPr>
      <w:r w:rsidRPr="00D005A7">
        <w:rPr>
          <w:rFonts w:ascii="Public Sans Light" w:hAnsi="Public Sans Light"/>
          <w:color w:val="auto"/>
        </w:rPr>
        <w:t>Accessibility audit completed by 2026.</w:t>
      </w:r>
    </w:p>
    <w:p w14:paraId="384D85CD" w14:textId="1736B2B2" w:rsidR="000554F1" w:rsidRPr="00D005A7" w:rsidRDefault="000554F1" w:rsidP="00051232">
      <w:pPr>
        <w:pStyle w:val="ListParagraph"/>
        <w:numPr>
          <w:ilvl w:val="1"/>
          <w:numId w:val="37"/>
        </w:numPr>
        <w:rPr>
          <w:rFonts w:ascii="Public Sans Light" w:hAnsi="Public Sans Light"/>
          <w:color w:val="auto"/>
        </w:rPr>
      </w:pPr>
      <w:r w:rsidRPr="00D005A7">
        <w:rPr>
          <w:rFonts w:ascii="Public Sans Light" w:hAnsi="Public Sans Light"/>
          <w:color w:val="auto"/>
        </w:rPr>
        <w:t>Accessible templates available on ANU Brand Identity Hub.</w:t>
      </w:r>
    </w:p>
    <w:p w14:paraId="26CD7CEF" w14:textId="42B2EED4" w:rsidR="000554F1" w:rsidRPr="00D005A7" w:rsidRDefault="000554F1" w:rsidP="00051232">
      <w:pPr>
        <w:pStyle w:val="ListParagraph"/>
        <w:numPr>
          <w:ilvl w:val="1"/>
          <w:numId w:val="35"/>
        </w:numPr>
        <w:rPr>
          <w:rFonts w:ascii="Public Sans Light" w:hAnsi="Public Sans Light"/>
          <w:color w:val="auto"/>
        </w:rPr>
      </w:pPr>
      <w:r w:rsidRPr="00D005A7">
        <w:rPr>
          <w:rFonts w:ascii="Public Sans Light" w:hAnsi="Public Sans Light"/>
          <w:color w:val="auto"/>
        </w:rPr>
        <w:t>Create ongoing feedback mechanisms (surveys, forums, focus groups) to capture lived experience and measure effectiveness of initiatives.</w:t>
      </w:r>
    </w:p>
    <w:p w14:paraId="79A56DEF" w14:textId="728624A1" w:rsidR="000554F1" w:rsidRPr="004B63EE" w:rsidRDefault="000554F1" w:rsidP="004B63EE">
      <w:pPr>
        <w:rPr>
          <w:rFonts w:ascii="Public Sans Light" w:hAnsi="Public Sans Light"/>
          <w:color w:val="auto"/>
        </w:rPr>
      </w:pPr>
      <w:r w:rsidRPr="004B63EE">
        <w:rPr>
          <w:rFonts w:ascii="Public Sans Light" w:hAnsi="Public Sans Light"/>
          <w:color w:val="auto"/>
        </w:rPr>
        <w:t>Responsibility: People and Culture &amp; Experience, Wellbeing and Inclusion</w:t>
      </w:r>
    </w:p>
    <w:p w14:paraId="5A77750A" w14:textId="77777777" w:rsidR="000554F1" w:rsidRPr="004B63EE" w:rsidRDefault="000554F1" w:rsidP="004B63EE">
      <w:pPr>
        <w:rPr>
          <w:rFonts w:ascii="Public Sans Light" w:hAnsi="Public Sans Light"/>
          <w:color w:val="auto"/>
        </w:rPr>
      </w:pPr>
      <w:r w:rsidRPr="004B63EE">
        <w:rPr>
          <w:rFonts w:ascii="Public Sans Light" w:hAnsi="Public Sans Light"/>
          <w:color w:val="auto"/>
        </w:rPr>
        <w:t>Measures:</w:t>
      </w:r>
    </w:p>
    <w:p w14:paraId="765643A2" w14:textId="24824D57" w:rsidR="000554F1" w:rsidRPr="00D005A7" w:rsidRDefault="000554F1" w:rsidP="00051232">
      <w:pPr>
        <w:pStyle w:val="ListParagraph"/>
        <w:numPr>
          <w:ilvl w:val="1"/>
          <w:numId w:val="38"/>
        </w:numPr>
        <w:rPr>
          <w:rFonts w:ascii="Public Sans Light" w:hAnsi="Public Sans Light"/>
          <w:color w:val="auto"/>
        </w:rPr>
      </w:pPr>
      <w:r w:rsidRPr="00D005A7">
        <w:rPr>
          <w:rFonts w:ascii="Public Sans Light" w:hAnsi="Public Sans Light"/>
          <w:color w:val="auto"/>
        </w:rPr>
        <w:t>Accessibility and inclusion questions included in ANYOU Pulse Survey</w:t>
      </w:r>
      <w:r w:rsidR="003246B3">
        <w:rPr>
          <w:rFonts w:ascii="Public Sans Light" w:hAnsi="Public Sans Light"/>
          <w:color w:val="auto"/>
        </w:rPr>
        <w:t>.</w:t>
      </w:r>
    </w:p>
    <w:p w14:paraId="666D8EEB" w14:textId="125D9C3D" w:rsidR="000554F1" w:rsidRPr="00D005A7" w:rsidRDefault="000554F1" w:rsidP="00051232">
      <w:pPr>
        <w:pStyle w:val="ListParagraph"/>
        <w:numPr>
          <w:ilvl w:val="1"/>
          <w:numId w:val="38"/>
        </w:numPr>
        <w:rPr>
          <w:rFonts w:ascii="Public Sans Light" w:hAnsi="Public Sans Light"/>
          <w:color w:val="auto"/>
        </w:rPr>
      </w:pPr>
      <w:r w:rsidRPr="00D005A7">
        <w:rPr>
          <w:rFonts w:ascii="Public Sans Light" w:hAnsi="Public Sans Light"/>
          <w:color w:val="auto"/>
        </w:rPr>
        <w:t>Direct feedback and evaluation surveys conducted with staff who have workplace adjustments.</w:t>
      </w:r>
    </w:p>
    <w:p w14:paraId="1E3F36AE" w14:textId="7332E06A" w:rsidR="000554F1" w:rsidRPr="00D005A7" w:rsidRDefault="000554F1" w:rsidP="00051232">
      <w:pPr>
        <w:pStyle w:val="ListParagraph"/>
        <w:numPr>
          <w:ilvl w:val="1"/>
          <w:numId w:val="38"/>
        </w:numPr>
        <w:rPr>
          <w:rFonts w:ascii="Public Sans Light" w:hAnsi="Public Sans Light"/>
          <w:color w:val="auto"/>
        </w:rPr>
      </w:pPr>
      <w:r w:rsidRPr="00D005A7">
        <w:rPr>
          <w:rFonts w:ascii="Public Sans Light" w:hAnsi="Public Sans Light"/>
          <w:color w:val="auto"/>
        </w:rPr>
        <w:t>Student perspectives captured through Disability Student Association input and student survey results.</w:t>
      </w:r>
    </w:p>
    <w:p w14:paraId="5DFA6F17" w14:textId="51D12D37" w:rsidR="000554F1" w:rsidRPr="00D005A7" w:rsidRDefault="00F8008B" w:rsidP="00051232">
      <w:pPr>
        <w:pStyle w:val="ListParagraph"/>
        <w:numPr>
          <w:ilvl w:val="1"/>
          <w:numId w:val="35"/>
        </w:numPr>
        <w:rPr>
          <w:rFonts w:ascii="Public Sans Light" w:hAnsi="Public Sans Light"/>
          <w:color w:val="auto"/>
        </w:rPr>
      </w:pPr>
      <w:r w:rsidRPr="00D005A7">
        <w:rPr>
          <w:rFonts w:ascii="Public Sans Light" w:hAnsi="Public Sans Light"/>
          <w:color w:val="auto"/>
        </w:rPr>
        <w:t xml:space="preserve">Review marketing and communication materials for accessibility and representation. Celebrate successes and share stories of impact through </w:t>
      </w:r>
      <w:proofErr w:type="gramStart"/>
      <w:r w:rsidRPr="00D005A7">
        <w:rPr>
          <w:rFonts w:ascii="Public Sans Light" w:hAnsi="Public Sans Light"/>
          <w:color w:val="auto"/>
        </w:rPr>
        <w:t>University</w:t>
      </w:r>
      <w:proofErr w:type="gramEnd"/>
      <w:r w:rsidRPr="00D005A7">
        <w:rPr>
          <w:rFonts w:ascii="Public Sans Light" w:hAnsi="Public Sans Light"/>
          <w:color w:val="auto"/>
        </w:rPr>
        <w:t xml:space="preserve"> communications.</w:t>
      </w:r>
    </w:p>
    <w:p w14:paraId="71CA3BE9" w14:textId="25999989" w:rsidR="00F8008B" w:rsidRPr="004B63EE" w:rsidRDefault="00F8008B" w:rsidP="004B63EE">
      <w:pPr>
        <w:rPr>
          <w:rFonts w:ascii="Public Sans Light" w:hAnsi="Public Sans Light"/>
          <w:color w:val="auto"/>
        </w:rPr>
      </w:pPr>
      <w:r w:rsidRPr="004B63EE">
        <w:rPr>
          <w:rFonts w:ascii="Public Sans Light" w:hAnsi="Public Sans Light"/>
          <w:color w:val="auto"/>
        </w:rPr>
        <w:lastRenderedPageBreak/>
        <w:t>Responsibility: Marketing and Communications</w:t>
      </w:r>
    </w:p>
    <w:p w14:paraId="76694C35" w14:textId="77777777" w:rsidR="00F8008B" w:rsidRPr="004B63EE" w:rsidRDefault="00F8008B" w:rsidP="004B63EE">
      <w:pPr>
        <w:rPr>
          <w:rFonts w:ascii="Public Sans Light" w:hAnsi="Public Sans Light"/>
          <w:color w:val="auto"/>
        </w:rPr>
      </w:pPr>
      <w:r w:rsidRPr="004B63EE">
        <w:rPr>
          <w:rFonts w:ascii="Public Sans Light" w:hAnsi="Public Sans Light"/>
          <w:color w:val="auto"/>
        </w:rPr>
        <w:t>Measures:</w:t>
      </w:r>
    </w:p>
    <w:p w14:paraId="30C25E0C" w14:textId="5867C3BF" w:rsidR="00F8008B" w:rsidRPr="00D005A7" w:rsidRDefault="00F8008B" w:rsidP="00051232">
      <w:pPr>
        <w:pStyle w:val="ListParagraph"/>
        <w:numPr>
          <w:ilvl w:val="1"/>
          <w:numId w:val="39"/>
        </w:numPr>
        <w:rPr>
          <w:rFonts w:ascii="Public Sans Light" w:hAnsi="Public Sans Light"/>
          <w:color w:val="auto"/>
        </w:rPr>
      </w:pPr>
      <w:r w:rsidRPr="00D005A7">
        <w:rPr>
          <w:rFonts w:ascii="Public Sans Light" w:hAnsi="Public Sans Light"/>
          <w:color w:val="auto"/>
        </w:rPr>
        <w:t>Quarterly On Campus or internal publication features inclusion stories.</w:t>
      </w:r>
    </w:p>
    <w:p w14:paraId="3840C891" w14:textId="1E4F0461" w:rsidR="00F8008B" w:rsidRPr="00D005A7" w:rsidRDefault="00F8008B" w:rsidP="00051232">
      <w:pPr>
        <w:pStyle w:val="ListParagraph"/>
        <w:numPr>
          <w:ilvl w:val="1"/>
          <w:numId w:val="39"/>
        </w:numPr>
        <w:rPr>
          <w:rFonts w:ascii="Public Sans Light" w:hAnsi="Public Sans Light"/>
          <w:color w:val="auto"/>
        </w:rPr>
      </w:pPr>
      <w:r w:rsidRPr="00D005A7">
        <w:rPr>
          <w:rFonts w:ascii="Public Sans Light" w:hAnsi="Public Sans Light"/>
          <w:color w:val="auto"/>
        </w:rPr>
        <w:t>Annual campaign for International Day of People with Disability.</w:t>
      </w:r>
    </w:p>
    <w:p w14:paraId="2BC75381" w14:textId="162F2795" w:rsidR="00F8008B" w:rsidRPr="00D005A7" w:rsidRDefault="00F8008B" w:rsidP="00051232">
      <w:pPr>
        <w:pStyle w:val="ListParagraph"/>
        <w:numPr>
          <w:ilvl w:val="1"/>
          <w:numId w:val="35"/>
        </w:numPr>
        <w:rPr>
          <w:rFonts w:ascii="Public Sans Light" w:hAnsi="Public Sans Light"/>
          <w:color w:val="auto"/>
        </w:rPr>
      </w:pPr>
      <w:r w:rsidRPr="00D005A7">
        <w:rPr>
          <w:rFonts w:ascii="Public Sans Light" w:hAnsi="Public Sans Light"/>
          <w:color w:val="auto"/>
        </w:rPr>
        <w:t>Participate in the Australian Disability Network (</w:t>
      </w:r>
      <w:proofErr w:type="spellStart"/>
      <w:r w:rsidRPr="00D005A7">
        <w:rPr>
          <w:rFonts w:ascii="Public Sans Light" w:hAnsi="Public Sans Light"/>
          <w:color w:val="auto"/>
        </w:rPr>
        <w:t>AusDN</w:t>
      </w:r>
      <w:proofErr w:type="spellEnd"/>
      <w:r w:rsidRPr="00D005A7">
        <w:rPr>
          <w:rFonts w:ascii="Public Sans Light" w:hAnsi="Public Sans Light"/>
          <w:color w:val="auto"/>
        </w:rPr>
        <w:t>) Access and Inclusion Index biennially as an external benchmark to assess and inform progress on accessibility and inclusion.</w:t>
      </w:r>
    </w:p>
    <w:p w14:paraId="787FBDFA" w14:textId="6E5F0998" w:rsidR="00F8008B" w:rsidRPr="004B63EE" w:rsidRDefault="00F8008B" w:rsidP="004B63EE">
      <w:pPr>
        <w:rPr>
          <w:rFonts w:ascii="Public Sans Light" w:hAnsi="Public Sans Light"/>
          <w:color w:val="auto"/>
        </w:rPr>
      </w:pPr>
      <w:r w:rsidRPr="004B63EE">
        <w:rPr>
          <w:rFonts w:ascii="Public Sans Light" w:hAnsi="Public Sans Light"/>
          <w:color w:val="auto"/>
        </w:rPr>
        <w:t>Responsibility: People &amp; Culture</w:t>
      </w:r>
    </w:p>
    <w:p w14:paraId="57A8286A" w14:textId="77777777" w:rsidR="00F8008B" w:rsidRPr="004B63EE" w:rsidRDefault="00F8008B" w:rsidP="004B63EE">
      <w:pPr>
        <w:rPr>
          <w:rFonts w:ascii="Public Sans Light" w:hAnsi="Public Sans Light"/>
          <w:color w:val="auto"/>
        </w:rPr>
      </w:pPr>
      <w:r w:rsidRPr="004B63EE">
        <w:rPr>
          <w:rFonts w:ascii="Public Sans Light" w:hAnsi="Public Sans Light"/>
          <w:color w:val="auto"/>
        </w:rPr>
        <w:t>Measures:</w:t>
      </w:r>
    </w:p>
    <w:p w14:paraId="4FB59F4F" w14:textId="5A358F2A" w:rsidR="00F8008B" w:rsidRPr="00D005A7" w:rsidRDefault="00F8008B" w:rsidP="00051232">
      <w:pPr>
        <w:pStyle w:val="ListParagraph"/>
        <w:numPr>
          <w:ilvl w:val="1"/>
          <w:numId w:val="40"/>
        </w:numPr>
        <w:rPr>
          <w:rFonts w:ascii="Public Sans Light" w:hAnsi="Public Sans Light"/>
          <w:color w:val="auto"/>
        </w:rPr>
      </w:pPr>
      <w:r w:rsidRPr="00D005A7">
        <w:rPr>
          <w:rFonts w:ascii="Public Sans Light" w:hAnsi="Public Sans Light"/>
          <w:color w:val="auto"/>
        </w:rPr>
        <w:t xml:space="preserve">Completion of the </w:t>
      </w:r>
      <w:proofErr w:type="spellStart"/>
      <w:r w:rsidRPr="00D005A7">
        <w:rPr>
          <w:rFonts w:ascii="Public Sans Light" w:hAnsi="Public Sans Light"/>
          <w:color w:val="auto"/>
        </w:rPr>
        <w:t>AusDN</w:t>
      </w:r>
      <w:proofErr w:type="spellEnd"/>
      <w:r w:rsidRPr="00D005A7">
        <w:rPr>
          <w:rFonts w:ascii="Public Sans Light" w:hAnsi="Public Sans Light"/>
          <w:color w:val="auto"/>
        </w:rPr>
        <w:t xml:space="preserve"> Access and Inclusion Index in 2027 and use of results to identify strengths, gaps, and priority actions for continuous improvement.</w:t>
      </w:r>
    </w:p>
    <w:p w14:paraId="6A46A96C" w14:textId="77777777" w:rsidR="00371E85" w:rsidRPr="00D005A7" w:rsidRDefault="00371E85" w:rsidP="00371E85">
      <w:pPr>
        <w:rPr>
          <w:rFonts w:ascii="Public Sans Light" w:hAnsi="Public Sans Light"/>
          <w:color w:val="auto"/>
        </w:rPr>
      </w:pPr>
    </w:p>
    <w:p w14:paraId="710CEFDB" w14:textId="4F99E861" w:rsidR="00371E85" w:rsidRPr="00D005A7" w:rsidRDefault="00371E85" w:rsidP="00371E85">
      <w:pPr>
        <w:pStyle w:val="Heading1"/>
        <w:rPr>
          <w:rFonts w:ascii="Public Sans Light" w:hAnsi="Public Sans Light"/>
          <w:color w:val="auto"/>
        </w:rPr>
      </w:pPr>
      <w:bookmarkStart w:id="19" w:name="_Toc236301961"/>
      <w:r w:rsidRPr="00D005A7">
        <w:rPr>
          <w:rFonts w:ascii="Public Sans Light" w:hAnsi="Public Sans Light"/>
          <w:color w:val="auto"/>
        </w:rPr>
        <w:t>Appendix</w:t>
      </w:r>
      <w:bookmarkEnd w:id="19"/>
    </w:p>
    <w:p w14:paraId="405A8754" w14:textId="2E1F3263" w:rsidR="00371E85" w:rsidRPr="00D005A7" w:rsidRDefault="00371E85" w:rsidP="00371E85">
      <w:pPr>
        <w:pStyle w:val="Heading2"/>
        <w:rPr>
          <w:rFonts w:ascii="Public Sans Light" w:hAnsi="Public Sans Light"/>
          <w:color w:val="auto"/>
        </w:rPr>
      </w:pPr>
      <w:bookmarkStart w:id="20" w:name="_Toc236301962"/>
      <w:r w:rsidRPr="00D005A7">
        <w:rPr>
          <w:rFonts w:ascii="Public Sans Light" w:hAnsi="Public Sans Light"/>
          <w:color w:val="auto"/>
        </w:rPr>
        <w:t>Appendix One – DAP 2026</w:t>
      </w:r>
      <w:r w:rsidR="003246B3" w:rsidRPr="003246B3">
        <w:rPr>
          <w:rFonts w:ascii="Public Sans Light" w:hAnsi="Public Sans Light"/>
          <w:color w:val="auto"/>
        </w:rPr>
        <w:t>–</w:t>
      </w:r>
      <w:r w:rsidRPr="00D005A7">
        <w:rPr>
          <w:rFonts w:ascii="Public Sans Light" w:hAnsi="Public Sans Light"/>
          <w:color w:val="auto"/>
        </w:rPr>
        <w:t>2028 Working Group</w:t>
      </w:r>
      <w:bookmarkEnd w:id="20"/>
    </w:p>
    <w:p w14:paraId="2254AF09" w14:textId="50AB16D0" w:rsidR="00371E85" w:rsidRPr="00D005A7" w:rsidRDefault="00371E85" w:rsidP="00371E85">
      <w:pPr>
        <w:rPr>
          <w:rFonts w:ascii="Public Sans Light" w:hAnsi="Public Sans Light"/>
          <w:color w:val="auto"/>
        </w:rPr>
      </w:pPr>
      <w:r w:rsidRPr="00D005A7">
        <w:rPr>
          <w:rFonts w:ascii="Public Sans Light" w:hAnsi="Public Sans Light"/>
          <w:color w:val="auto"/>
        </w:rPr>
        <w:t>Sponsor: ANU Executive Sponsor for Disability, Prof</w:t>
      </w:r>
      <w:r w:rsidR="003246B3">
        <w:rPr>
          <w:rFonts w:ascii="Public Sans Light" w:hAnsi="Public Sans Light"/>
          <w:color w:val="auto"/>
        </w:rPr>
        <w:t>essor</w:t>
      </w:r>
      <w:r w:rsidRPr="00D005A7">
        <w:rPr>
          <w:rFonts w:ascii="Public Sans Light" w:hAnsi="Public Sans Light"/>
          <w:color w:val="auto"/>
        </w:rPr>
        <w:t xml:space="preserve"> Merryn McKinnon, Interim Pro Vice</w:t>
      </w:r>
      <w:r w:rsidR="003246B3">
        <w:rPr>
          <w:rFonts w:ascii="Public Sans Light" w:hAnsi="Public Sans Light"/>
          <w:color w:val="auto"/>
        </w:rPr>
        <w:t>-</w:t>
      </w:r>
      <w:r w:rsidRPr="00D005A7">
        <w:rPr>
          <w:rFonts w:ascii="Public Sans Light" w:hAnsi="Public Sans Light"/>
          <w:color w:val="auto"/>
        </w:rPr>
        <w:t>Chancellor (PVC) Learning and Teaching. The DAP 2026-2028 is overseen by Chief People officer and Deputy Vice-Chancellor (Education).</w:t>
      </w:r>
    </w:p>
    <w:p w14:paraId="09EC2D4B" w14:textId="02EA8E7C" w:rsidR="00371E85" w:rsidRPr="00D005A7" w:rsidRDefault="00D005A7" w:rsidP="00051232">
      <w:pPr>
        <w:pStyle w:val="ListParagraph"/>
        <w:numPr>
          <w:ilvl w:val="0"/>
          <w:numId w:val="3"/>
        </w:numPr>
        <w:contextualSpacing w:val="0"/>
        <w:rPr>
          <w:rFonts w:ascii="Public Sans Light" w:hAnsi="Public Sans Light"/>
          <w:color w:val="auto"/>
        </w:rPr>
      </w:pPr>
      <w:r w:rsidRPr="00D005A7">
        <w:rPr>
          <w:rFonts w:ascii="Public Sans Light" w:hAnsi="Public Sans Light"/>
          <w:color w:val="auto"/>
        </w:rPr>
        <w:t xml:space="preserve">Mark Talbot, Associate Director, Operations, </w:t>
      </w:r>
      <w:r w:rsidR="00371E85" w:rsidRPr="00D005A7">
        <w:rPr>
          <w:rFonts w:ascii="Public Sans Light" w:hAnsi="Public Sans Light"/>
          <w:color w:val="auto"/>
        </w:rPr>
        <w:t>Campus Environment</w:t>
      </w:r>
    </w:p>
    <w:p w14:paraId="009DD2D3" w14:textId="44479763" w:rsidR="00D005A7" w:rsidRPr="00D005A7" w:rsidRDefault="00D005A7" w:rsidP="00051232">
      <w:pPr>
        <w:pStyle w:val="ListParagraph"/>
        <w:numPr>
          <w:ilvl w:val="0"/>
          <w:numId w:val="3"/>
        </w:numPr>
        <w:contextualSpacing w:val="0"/>
        <w:rPr>
          <w:rFonts w:ascii="Public Sans Light" w:hAnsi="Public Sans Light"/>
          <w:color w:val="auto"/>
        </w:rPr>
      </w:pPr>
      <w:r w:rsidRPr="00D005A7">
        <w:rPr>
          <w:rFonts w:ascii="Public Sans Light" w:hAnsi="Public Sans Light"/>
          <w:color w:val="auto"/>
        </w:rPr>
        <w:t>Deborah Poulton, Interim Senior Manager, Corporate Communications and Engagement</w:t>
      </w:r>
    </w:p>
    <w:p w14:paraId="2D529020" w14:textId="6448D5B6" w:rsidR="00D005A7" w:rsidRPr="00D005A7" w:rsidRDefault="00D005A7" w:rsidP="00051232">
      <w:pPr>
        <w:pStyle w:val="ListParagraph"/>
        <w:numPr>
          <w:ilvl w:val="0"/>
          <w:numId w:val="3"/>
        </w:numPr>
        <w:contextualSpacing w:val="0"/>
        <w:rPr>
          <w:rFonts w:ascii="Public Sans Light" w:hAnsi="Public Sans Light"/>
          <w:color w:val="auto"/>
        </w:rPr>
      </w:pPr>
      <w:r w:rsidRPr="00D005A7">
        <w:rPr>
          <w:rFonts w:ascii="Public Sans Light" w:hAnsi="Public Sans Light"/>
          <w:color w:val="auto"/>
        </w:rPr>
        <w:t>Larissa Siliezar Mendoza, Head, Inclusive and Respectful Communities</w:t>
      </w:r>
    </w:p>
    <w:p w14:paraId="5FA5F0EF" w14:textId="023658D0" w:rsidR="00D005A7" w:rsidRPr="00D005A7" w:rsidRDefault="00D005A7" w:rsidP="00051232">
      <w:pPr>
        <w:pStyle w:val="ListParagraph"/>
        <w:numPr>
          <w:ilvl w:val="0"/>
          <w:numId w:val="3"/>
        </w:numPr>
        <w:contextualSpacing w:val="0"/>
        <w:rPr>
          <w:rFonts w:ascii="Public Sans Light" w:hAnsi="Public Sans Light"/>
          <w:color w:val="auto"/>
        </w:rPr>
      </w:pPr>
      <w:r w:rsidRPr="00D005A7">
        <w:rPr>
          <w:rFonts w:ascii="Public Sans Light" w:hAnsi="Public Sans Light"/>
          <w:color w:val="auto"/>
        </w:rPr>
        <w:t>Kim Neville, Digital Accessibility Practice Lead, Information Technology Services</w:t>
      </w:r>
    </w:p>
    <w:p w14:paraId="7269E14A" w14:textId="58B5E77C" w:rsidR="003246B3" w:rsidRPr="003246B3" w:rsidRDefault="00D005A7" w:rsidP="00051232">
      <w:pPr>
        <w:pStyle w:val="ListParagraph"/>
        <w:numPr>
          <w:ilvl w:val="0"/>
          <w:numId w:val="3"/>
        </w:numPr>
        <w:contextualSpacing w:val="0"/>
        <w:rPr>
          <w:rFonts w:ascii="Public Sans Light" w:hAnsi="Public Sans Light"/>
          <w:color w:val="auto"/>
        </w:rPr>
      </w:pPr>
      <w:r w:rsidRPr="00D005A7">
        <w:rPr>
          <w:rFonts w:ascii="Public Sans Light" w:hAnsi="Public Sans Light"/>
          <w:color w:val="auto"/>
        </w:rPr>
        <w:t>Nirmalo Wilkes, Director, Brand and Marketing, International and Future Students Division</w:t>
      </w:r>
    </w:p>
    <w:p w14:paraId="64A10B66" w14:textId="1298BD5F" w:rsidR="00D005A7" w:rsidRPr="00D005A7" w:rsidRDefault="00D005A7" w:rsidP="00051232">
      <w:pPr>
        <w:pStyle w:val="ListParagraph"/>
        <w:numPr>
          <w:ilvl w:val="0"/>
          <w:numId w:val="3"/>
        </w:numPr>
        <w:contextualSpacing w:val="0"/>
        <w:rPr>
          <w:rFonts w:ascii="Public Sans Light" w:hAnsi="Public Sans Light"/>
          <w:color w:val="auto"/>
        </w:rPr>
      </w:pPr>
      <w:r w:rsidRPr="00D005A7">
        <w:rPr>
          <w:rFonts w:ascii="Public Sans Light" w:hAnsi="Public Sans Light"/>
          <w:color w:val="auto"/>
        </w:rPr>
        <w:t xml:space="preserve">Professor Merryn McKinnon, Interim Pro Vice-Chancellor (Learning </w:t>
      </w:r>
      <w:r w:rsidR="003246B3">
        <w:rPr>
          <w:rFonts w:ascii="Public Sans Light" w:hAnsi="Public Sans Light"/>
          <w:color w:val="auto"/>
        </w:rPr>
        <w:t>and</w:t>
      </w:r>
      <w:r w:rsidRPr="00D005A7">
        <w:rPr>
          <w:rFonts w:ascii="Public Sans Light" w:hAnsi="Public Sans Light"/>
          <w:color w:val="auto"/>
        </w:rPr>
        <w:t xml:space="preserve"> Teaching)</w:t>
      </w:r>
    </w:p>
    <w:p w14:paraId="1D281BE7" w14:textId="5AD90679" w:rsidR="00D005A7" w:rsidRPr="00D005A7" w:rsidRDefault="00D005A7" w:rsidP="00051232">
      <w:pPr>
        <w:pStyle w:val="ListParagraph"/>
        <w:numPr>
          <w:ilvl w:val="0"/>
          <w:numId w:val="3"/>
        </w:numPr>
        <w:contextualSpacing w:val="0"/>
        <w:rPr>
          <w:rFonts w:ascii="Public Sans Light" w:hAnsi="Public Sans Light"/>
          <w:color w:val="auto"/>
        </w:rPr>
      </w:pPr>
      <w:r w:rsidRPr="00D005A7">
        <w:rPr>
          <w:rFonts w:ascii="Public Sans Light" w:hAnsi="Public Sans Light"/>
          <w:color w:val="auto"/>
        </w:rPr>
        <w:t>Lauren Sayers, Manager, Diversity, Equity and Inclusion, People and Culture</w:t>
      </w:r>
    </w:p>
    <w:p w14:paraId="15CD30EF" w14:textId="0D52B379" w:rsidR="00D005A7" w:rsidRPr="00D005A7" w:rsidRDefault="00D005A7" w:rsidP="00051232">
      <w:pPr>
        <w:pStyle w:val="ListParagraph"/>
        <w:numPr>
          <w:ilvl w:val="0"/>
          <w:numId w:val="3"/>
        </w:numPr>
        <w:contextualSpacing w:val="0"/>
        <w:rPr>
          <w:rFonts w:ascii="Public Sans Light" w:hAnsi="Public Sans Light"/>
          <w:color w:val="auto"/>
        </w:rPr>
      </w:pPr>
      <w:r w:rsidRPr="00D005A7">
        <w:rPr>
          <w:rFonts w:ascii="Public Sans Light" w:hAnsi="Public Sans Light"/>
          <w:color w:val="auto"/>
        </w:rPr>
        <w:t>Ingrid Krauss, Manager, Injury Prevention and Wellbeing, People and Culture</w:t>
      </w:r>
    </w:p>
    <w:p w14:paraId="1B3DB1E7" w14:textId="191DC21C" w:rsidR="00D005A7" w:rsidRPr="00D005A7" w:rsidRDefault="00D005A7" w:rsidP="00051232">
      <w:pPr>
        <w:pStyle w:val="ListParagraph"/>
        <w:numPr>
          <w:ilvl w:val="0"/>
          <w:numId w:val="3"/>
        </w:numPr>
        <w:contextualSpacing w:val="0"/>
        <w:rPr>
          <w:rFonts w:ascii="Public Sans Light" w:hAnsi="Public Sans Light"/>
          <w:color w:val="auto"/>
        </w:rPr>
      </w:pPr>
      <w:r w:rsidRPr="00D005A7">
        <w:rPr>
          <w:rFonts w:ascii="Public Sans Light" w:hAnsi="Public Sans Light"/>
          <w:color w:val="auto"/>
        </w:rPr>
        <w:t>Leeanne Kelly, Head, Student Health and Wellbeing, Experience, Wellbeing and Inclusion</w:t>
      </w:r>
    </w:p>
    <w:p w14:paraId="4F9EC6DF" w14:textId="321FD076" w:rsidR="00D005A7" w:rsidRPr="00D005A7" w:rsidRDefault="00D005A7" w:rsidP="00051232">
      <w:pPr>
        <w:pStyle w:val="ListParagraph"/>
        <w:numPr>
          <w:ilvl w:val="0"/>
          <w:numId w:val="3"/>
        </w:numPr>
        <w:contextualSpacing w:val="0"/>
        <w:rPr>
          <w:rFonts w:ascii="Public Sans Light" w:hAnsi="Public Sans Light"/>
          <w:color w:val="auto"/>
        </w:rPr>
      </w:pPr>
      <w:r w:rsidRPr="00D005A7">
        <w:rPr>
          <w:rFonts w:ascii="Public Sans Light" w:hAnsi="Public Sans Light"/>
          <w:color w:val="auto"/>
        </w:rPr>
        <w:t>Beatrice Hannah, Manager, Student Wellbeing and Accessibility, Experience, Wellbeing and Inclusion</w:t>
      </w:r>
    </w:p>
    <w:p w14:paraId="046CDB45" w14:textId="0C8104A2" w:rsidR="00D005A7" w:rsidRPr="00D005A7" w:rsidRDefault="00D005A7" w:rsidP="00D005A7">
      <w:pPr>
        <w:pStyle w:val="Heading2"/>
        <w:rPr>
          <w:rFonts w:ascii="Public Sans Light" w:hAnsi="Public Sans Light"/>
          <w:color w:val="auto"/>
        </w:rPr>
      </w:pPr>
      <w:bookmarkStart w:id="21" w:name="_Toc236301963"/>
      <w:r w:rsidRPr="00D005A7">
        <w:rPr>
          <w:rFonts w:ascii="Public Sans Light" w:hAnsi="Public Sans Light"/>
          <w:color w:val="auto"/>
        </w:rPr>
        <w:t>Appendix Two – Communication</w:t>
      </w:r>
      <w:bookmarkEnd w:id="21"/>
    </w:p>
    <w:p w14:paraId="6D615EDE" w14:textId="78C3F5BF" w:rsidR="00D005A7" w:rsidRPr="00D005A7" w:rsidRDefault="00D005A7" w:rsidP="00D005A7">
      <w:pPr>
        <w:rPr>
          <w:rFonts w:ascii="Public Sans Light" w:hAnsi="Public Sans Light"/>
          <w:color w:val="auto"/>
        </w:rPr>
      </w:pPr>
      <w:r w:rsidRPr="00D005A7">
        <w:rPr>
          <w:rFonts w:ascii="Public Sans Light" w:hAnsi="Public Sans Light"/>
          <w:color w:val="auto"/>
        </w:rPr>
        <w:t xml:space="preserve">A comprehensive communications plan will be developed in collaboration with ANU Marketing and Communications and other local areas as needed. The Disability Action Plan 2026 </w:t>
      </w:r>
      <w:r w:rsidR="003246B3" w:rsidRPr="003246B3">
        <w:rPr>
          <w:rFonts w:ascii="Public Sans Light" w:hAnsi="Public Sans Light"/>
          <w:color w:val="auto"/>
        </w:rPr>
        <w:t>–</w:t>
      </w:r>
      <w:r w:rsidRPr="00D005A7">
        <w:rPr>
          <w:rFonts w:ascii="Public Sans Light" w:hAnsi="Public Sans Light"/>
          <w:color w:val="auto"/>
        </w:rPr>
        <w:t xml:space="preserve"> 2028 (DAP) will be communicated to staff, students and</w:t>
      </w:r>
      <w:r w:rsidR="003246B3">
        <w:rPr>
          <w:rFonts w:ascii="Public Sans Light" w:hAnsi="Public Sans Light"/>
          <w:color w:val="auto"/>
        </w:rPr>
        <w:t>,</w:t>
      </w:r>
      <w:r w:rsidRPr="00D005A7">
        <w:rPr>
          <w:rFonts w:ascii="Public Sans Light" w:hAnsi="Public Sans Light"/>
          <w:color w:val="auto"/>
        </w:rPr>
        <w:t xml:space="preserve"> people with disability and the broader ANU community through the following:</w:t>
      </w:r>
    </w:p>
    <w:p w14:paraId="4B814BE8" w14:textId="77777777" w:rsidR="00D005A7" w:rsidRPr="00D005A7" w:rsidRDefault="00D005A7" w:rsidP="00D005A7">
      <w:pPr>
        <w:rPr>
          <w:rFonts w:ascii="Public Sans Light" w:hAnsi="Public Sans Light"/>
          <w:color w:val="auto"/>
          <w:highlight w:val="yellow"/>
        </w:rPr>
      </w:pPr>
    </w:p>
    <w:p w14:paraId="3A49D46E" w14:textId="540CAD89" w:rsidR="00D005A7" w:rsidRPr="00D005A7" w:rsidRDefault="00D005A7" w:rsidP="00051232">
      <w:pPr>
        <w:pStyle w:val="ListParagraph"/>
        <w:numPr>
          <w:ilvl w:val="0"/>
          <w:numId w:val="4"/>
        </w:numPr>
        <w:contextualSpacing w:val="0"/>
        <w:rPr>
          <w:rFonts w:ascii="Public Sans Light" w:hAnsi="Public Sans Light"/>
          <w:color w:val="auto"/>
        </w:rPr>
      </w:pPr>
      <w:r w:rsidRPr="00D005A7">
        <w:rPr>
          <w:rFonts w:ascii="Public Sans Light" w:hAnsi="Public Sans Light"/>
          <w:color w:val="auto"/>
        </w:rPr>
        <w:t>ANU Executive Sponsor for Disability all staff communication</w:t>
      </w:r>
    </w:p>
    <w:p w14:paraId="3D674EF0" w14:textId="5A2BA3C1" w:rsidR="00D005A7" w:rsidRPr="00D005A7" w:rsidRDefault="003246B3" w:rsidP="00051232">
      <w:pPr>
        <w:pStyle w:val="ListParagraph"/>
        <w:numPr>
          <w:ilvl w:val="0"/>
          <w:numId w:val="4"/>
        </w:numPr>
        <w:contextualSpacing w:val="0"/>
        <w:rPr>
          <w:rFonts w:ascii="Public Sans Light" w:hAnsi="Public Sans Light"/>
          <w:color w:val="auto"/>
        </w:rPr>
      </w:pPr>
      <w:r>
        <w:rPr>
          <w:rFonts w:ascii="Public Sans Light" w:hAnsi="Public Sans Light"/>
          <w:color w:val="auto"/>
        </w:rPr>
        <w:t>w</w:t>
      </w:r>
      <w:r w:rsidR="00D005A7" w:rsidRPr="00D005A7">
        <w:rPr>
          <w:rFonts w:ascii="Public Sans Light" w:hAnsi="Public Sans Light"/>
          <w:color w:val="auto"/>
        </w:rPr>
        <w:t>eb banner</w:t>
      </w:r>
    </w:p>
    <w:p w14:paraId="3F4C11E6" w14:textId="4CBD33BE" w:rsidR="00D005A7" w:rsidRPr="00D005A7" w:rsidRDefault="003246B3" w:rsidP="00051232">
      <w:pPr>
        <w:pStyle w:val="ListParagraph"/>
        <w:numPr>
          <w:ilvl w:val="0"/>
          <w:numId w:val="4"/>
        </w:numPr>
        <w:contextualSpacing w:val="0"/>
        <w:rPr>
          <w:rFonts w:ascii="Public Sans Light" w:hAnsi="Public Sans Light"/>
          <w:color w:val="auto"/>
        </w:rPr>
      </w:pPr>
      <w:r>
        <w:rPr>
          <w:rFonts w:ascii="Public Sans Light" w:hAnsi="Public Sans Light"/>
          <w:color w:val="auto"/>
        </w:rPr>
        <w:t>s</w:t>
      </w:r>
      <w:r w:rsidR="00D005A7" w:rsidRPr="00D005A7">
        <w:rPr>
          <w:rFonts w:ascii="Public Sans Light" w:hAnsi="Public Sans Light"/>
          <w:color w:val="auto"/>
        </w:rPr>
        <w:t>taff networks</w:t>
      </w:r>
    </w:p>
    <w:p w14:paraId="64576DAF" w14:textId="412B58D3" w:rsidR="00D005A7" w:rsidRPr="00D005A7" w:rsidRDefault="00D005A7" w:rsidP="00051232">
      <w:pPr>
        <w:pStyle w:val="ListParagraph"/>
        <w:numPr>
          <w:ilvl w:val="0"/>
          <w:numId w:val="4"/>
        </w:numPr>
        <w:contextualSpacing w:val="0"/>
        <w:rPr>
          <w:rFonts w:ascii="Public Sans Light" w:hAnsi="Public Sans Light"/>
          <w:color w:val="auto"/>
        </w:rPr>
      </w:pPr>
      <w:r w:rsidRPr="00D005A7">
        <w:rPr>
          <w:rFonts w:ascii="Public Sans Light" w:hAnsi="Public Sans Light"/>
          <w:color w:val="auto"/>
        </w:rPr>
        <w:t xml:space="preserve">On Campus </w:t>
      </w:r>
      <w:r w:rsidR="003246B3">
        <w:rPr>
          <w:rFonts w:ascii="Public Sans Light" w:hAnsi="Public Sans Light"/>
          <w:color w:val="auto"/>
        </w:rPr>
        <w:t>s</w:t>
      </w:r>
      <w:r w:rsidRPr="00D005A7">
        <w:rPr>
          <w:rFonts w:ascii="Public Sans Light" w:hAnsi="Public Sans Light"/>
          <w:color w:val="auto"/>
        </w:rPr>
        <w:t xml:space="preserve">taff and </w:t>
      </w:r>
      <w:r w:rsidR="003246B3">
        <w:rPr>
          <w:rFonts w:ascii="Public Sans Light" w:hAnsi="Public Sans Light"/>
          <w:color w:val="auto"/>
        </w:rPr>
        <w:t>s</w:t>
      </w:r>
      <w:r w:rsidRPr="00D005A7">
        <w:rPr>
          <w:rFonts w:ascii="Public Sans Light" w:hAnsi="Public Sans Light"/>
          <w:color w:val="auto"/>
        </w:rPr>
        <w:t>tudent newsletters</w:t>
      </w:r>
    </w:p>
    <w:p w14:paraId="0917B735" w14:textId="67DADAA6" w:rsidR="00D005A7" w:rsidRPr="00D005A7" w:rsidRDefault="003246B3" w:rsidP="00051232">
      <w:pPr>
        <w:pStyle w:val="ListParagraph"/>
        <w:numPr>
          <w:ilvl w:val="0"/>
          <w:numId w:val="4"/>
        </w:numPr>
        <w:contextualSpacing w:val="0"/>
        <w:rPr>
          <w:rFonts w:ascii="Public Sans Light" w:hAnsi="Public Sans Light"/>
          <w:color w:val="auto"/>
        </w:rPr>
      </w:pPr>
      <w:r>
        <w:rPr>
          <w:rFonts w:ascii="Public Sans Light" w:hAnsi="Public Sans Light"/>
          <w:color w:val="auto"/>
        </w:rPr>
        <w:t>p</w:t>
      </w:r>
      <w:r w:rsidR="00D005A7" w:rsidRPr="00D005A7">
        <w:rPr>
          <w:rFonts w:ascii="Public Sans Light" w:hAnsi="Public Sans Light"/>
          <w:color w:val="auto"/>
        </w:rPr>
        <w:t>ublication on the ANU website</w:t>
      </w:r>
    </w:p>
    <w:p w14:paraId="6DDC1D8E" w14:textId="77777777" w:rsidR="00D005A7" w:rsidRPr="00D005A7" w:rsidRDefault="00D005A7" w:rsidP="00051232">
      <w:pPr>
        <w:pStyle w:val="ListParagraph"/>
        <w:numPr>
          <w:ilvl w:val="0"/>
          <w:numId w:val="4"/>
        </w:numPr>
        <w:contextualSpacing w:val="0"/>
        <w:rPr>
          <w:rFonts w:ascii="Public Sans Light" w:hAnsi="Public Sans Light"/>
          <w:color w:val="auto"/>
        </w:rPr>
      </w:pPr>
      <w:r w:rsidRPr="00D005A7">
        <w:rPr>
          <w:rFonts w:ascii="Public Sans Light" w:hAnsi="Public Sans Light"/>
          <w:color w:val="auto"/>
        </w:rPr>
        <w:t>College and School IDEA Committees (or equivalent)</w:t>
      </w:r>
    </w:p>
    <w:p w14:paraId="3066BE5B" w14:textId="59182BD9" w:rsidR="00D005A7" w:rsidRPr="00D005A7" w:rsidRDefault="003246B3" w:rsidP="00051232">
      <w:pPr>
        <w:pStyle w:val="ListParagraph"/>
        <w:numPr>
          <w:ilvl w:val="0"/>
          <w:numId w:val="4"/>
        </w:numPr>
        <w:contextualSpacing w:val="0"/>
        <w:rPr>
          <w:rFonts w:ascii="Public Sans Light" w:hAnsi="Public Sans Light"/>
          <w:color w:val="auto"/>
        </w:rPr>
      </w:pPr>
      <w:r>
        <w:rPr>
          <w:rFonts w:ascii="Public Sans Light" w:hAnsi="Public Sans Light"/>
          <w:color w:val="auto"/>
        </w:rPr>
        <w:lastRenderedPageBreak/>
        <w:t>t</w:t>
      </w:r>
      <w:r w:rsidR="00D005A7" w:rsidRPr="00D005A7">
        <w:rPr>
          <w:rFonts w:ascii="Public Sans Light" w:hAnsi="Public Sans Light"/>
          <w:color w:val="auto"/>
        </w:rPr>
        <w:t>o students via information provided to ANU Student Association and Disability Students Association (DSA)</w:t>
      </w:r>
    </w:p>
    <w:p w14:paraId="70A186F1" w14:textId="77777777" w:rsidR="00D005A7" w:rsidRPr="00D005A7" w:rsidRDefault="00D005A7" w:rsidP="00051232">
      <w:pPr>
        <w:pStyle w:val="ListParagraph"/>
        <w:numPr>
          <w:ilvl w:val="0"/>
          <w:numId w:val="4"/>
        </w:numPr>
        <w:contextualSpacing w:val="0"/>
        <w:rPr>
          <w:rFonts w:ascii="Public Sans Light" w:hAnsi="Public Sans Light"/>
          <w:color w:val="auto"/>
        </w:rPr>
      </w:pPr>
      <w:r w:rsidRPr="00D005A7">
        <w:rPr>
          <w:rFonts w:ascii="Public Sans Light" w:hAnsi="Public Sans Light"/>
          <w:color w:val="auto"/>
        </w:rPr>
        <w:t>People Manager essentials</w:t>
      </w:r>
    </w:p>
    <w:p w14:paraId="7FC2BC3D" w14:textId="60C06F0D" w:rsidR="00D005A7" w:rsidRPr="00D005A7" w:rsidRDefault="00D005A7" w:rsidP="00051232">
      <w:pPr>
        <w:pStyle w:val="ListParagraph"/>
        <w:numPr>
          <w:ilvl w:val="0"/>
          <w:numId w:val="4"/>
        </w:numPr>
        <w:contextualSpacing w:val="0"/>
        <w:rPr>
          <w:rFonts w:ascii="Public Sans Light" w:hAnsi="Public Sans Light"/>
          <w:color w:val="auto"/>
        </w:rPr>
      </w:pPr>
      <w:r w:rsidRPr="00D005A7">
        <w:rPr>
          <w:rFonts w:ascii="Public Sans Light" w:hAnsi="Public Sans Light"/>
          <w:color w:val="auto"/>
        </w:rPr>
        <w:t>Access and Inclusion Student Mailing List</w:t>
      </w:r>
      <w:r w:rsidR="003246B3">
        <w:rPr>
          <w:rFonts w:ascii="Public Sans Light" w:hAnsi="Public Sans Light"/>
          <w:color w:val="auto"/>
        </w:rPr>
        <w:t>.</w:t>
      </w:r>
    </w:p>
    <w:p w14:paraId="6CBC778E" w14:textId="77777777" w:rsidR="00D005A7" w:rsidRPr="00D005A7" w:rsidRDefault="00D005A7" w:rsidP="00D005A7">
      <w:pPr>
        <w:pStyle w:val="ListParagraph"/>
        <w:rPr>
          <w:rFonts w:ascii="Public Sans Light" w:hAnsi="Public Sans Light"/>
          <w:color w:val="auto"/>
          <w:highlight w:val="yellow"/>
        </w:rPr>
      </w:pPr>
    </w:p>
    <w:p w14:paraId="1543651F" w14:textId="77777777" w:rsidR="00D005A7" w:rsidRPr="00D005A7" w:rsidRDefault="00D005A7" w:rsidP="00D005A7">
      <w:pPr>
        <w:rPr>
          <w:rFonts w:ascii="Public Sans Light" w:hAnsi="Public Sans Light"/>
          <w:color w:val="auto"/>
        </w:rPr>
      </w:pPr>
      <w:r w:rsidRPr="00D005A7">
        <w:rPr>
          <w:rFonts w:ascii="Public Sans Light" w:hAnsi="Public Sans Light"/>
          <w:color w:val="auto"/>
        </w:rPr>
        <w:t>The DAP will be available in accessible formats and will be actively promoted in external facing communications as well as through our enrolment and recruitment strategies.</w:t>
      </w:r>
    </w:p>
    <w:p w14:paraId="558B0457" w14:textId="19FB6288" w:rsidR="00D005A7" w:rsidRPr="00D005A7" w:rsidRDefault="00D005A7" w:rsidP="00D005A7">
      <w:pPr>
        <w:rPr>
          <w:rFonts w:ascii="Public Sans Light" w:hAnsi="Public Sans Light"/>
          <w:color w:val="auto"/>
        </w:rPr>
      </w:pPr>
      <w:r w:rsidRPr="00D005A7">
        <w:rPr>
          <w:rFonts w:ascii="Public Sans Light" w:hAnsi="Public Sans Light"/>
          <w:color w:val="auto"/>
        </w:rPr>
        <w:t>The ongoing work of the DAP will be communicated through regular reports to the University Executive Committee via Executive Sponsor and the safety and wellbeing sub-committee</w:t>
      </w:r>
      <w:r w:rsidR="003246B3">
        <w:rPr>
          <w:rFonts w:ascii="Public Sans Light" w:hAnsi="Public Sans Light"/>
          <w:color w:val="auto"/>
        </w:rPr>
        <w:t>,</w:t>
      </w:r>
      <w:r w:rsidRPr="00D005A7">
        <w:rPr>
          <w:rFonts w:ascii="Public Sans Light" w:hAnsi="Public Sans Light"/>
          <w:color w:val="auto"/>
        </w:rPr>
        <w:t xml:space="preserve"> which will also further communicate the outcomes of this activity to the ANU </w:t>
      </w:r>
      <w:r w:rsidR="003246B3">
        <w:rPr>
          <w:rFonts w:ascii="Public Sans Light" w:hAnsi="Public Sans Light"/>
          <w:color w:val="auto"/>
        </w:rPr>
        <w:t>c</w:t>
      </w:r>
      <w:r w:rsidRPr="00D005A7">
        <w:rPr>
          <w:rFonts w:ascii="Public Sans Light" w:hAnsi="Public Sans Light"/>
          <w:color w:val="auto"/>
        </w:rPr>
        <w:t>ommunity.</w:t>
      </w:r>
    </w:p>
    <w:p w14:paraId="15748161" w14:textId="53FE97C2" w:rsidR="00F8008B" w:rsidRPr="00D005A7" w:rsidRDefault="00D005A7" w:rsidP="000554F1">
      <w:pPr>
        <w:rPr>
          <w:rFonts w:ascii="Public Sans Light" w:hAnsi="Public Sans Light"/>
          <w:color w:val="auto"/>
        </w:rPr>
      </w:pPr>
      <w:r w:rsidRPr="00D005A7">
        <w:rPr>
          <w:rFonts w:ascii="Public Sans Light" w:hAnsi="Public Sans Light"/>
          <w:color w:val="auto"/>
        </w:rPr>
        <w:t xml:space="preserve">This Disability Action Plan is intended to be a living document and, </w:t>
      </w:r>
      <w:proofErr w:type="gramStart"/>
      <w:r w:rsidRPr="00D005A7">
        <w:rPr>
          <w:rFonts w:ascii="Public Sans Light" w:hAnsi="Public Sans Light"/>
          <w:color w:val="auto"/>
        </w:rPr>
        <w:t>in order to</w:t>
      </w:r>
      <w:proofErr w:type="gramEnd"/>
      <w:r w:rsidRPr="00D005A7">
        <w:rPr>
          <w:rFonts w:ascii="Public Sans Light" w:hAnsi="Public Sans Light"/>
          <w:color w:val="auto"/>
        </w:rPr>
        <w:t xml:space="preserve"> keep it relevant, and through all communication channels, the University welcomes input or feedback from students, staff and visitors about any matter regarding access and inclusion.</w:t>
      </w:r>
    </w:p>
    <w:sectPr w:rsidR="00F8008B" w:rsidRPr="00D005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ublic Sans Light">
    <w:altName w:val="Calibri"/>
    <w:panose1 w:val="00000000000000000000"/>
    <w:charset w:val="00"/>
    <w:family w:val="auto"/>
    <w:pitch w:val="variable"/>
    <w:sig w:usb0="A00000FF" w:usb1="4000205B" w:usb2="00000000" w:usb3="00000000" w:csb0="00000193"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D2DB5"/>
    <w:multiLevelType w:val="hybridMultilevel"/>
    <w:tmpl w:val="754EA410"/>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2C7319"/>
    <w:multiLevelType w:val="multilevel"/>
    <w:tmpl w:val="66B475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E981FF1"/>
    <w:multiLevelType w:val="hybridMultilevel"/>
    <w:tmpl w:val="452E6C9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3F6E53"/>
    <w:multiLevelType w:val="multilevel"/>
    <w:tmpl w:val="4AD2C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6A0AA0"/>
    <w:multiLevelType w:val="hybridMultilevel"/>
    <w:tmpl w:val="B1685528"/>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1B312DC"/>
    <w:multiLevelType w:val="hybridMultilevel"/>
    <w:tmpl w:val="083AE978"/>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2FA79D3"/>
    <w:multiLevelType w:val="hybridMultilevel"/>
    <w:tmpl w:val="21F87AB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35F3212"/>
    <w:multiLevelType w:val="hybridMultilevel"/>
    <w:tmpl w:val="64429558"/>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3A7014A"/>
    <w:multiLevelType w:val="hybridMultilevel"/>
    <w:tmpl w:val="CD34FBA6"/>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BC67769"/>
    <w:multiLevelType w:val="hybridMultilevel"/>
    <w:tmpl w:val="012C3016"/>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D2D5E57"/>
    <w:multiLevelType w:val="hybridMultilevel"/>
    <w:tmpl w:val="B1C0C360"/>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20766D3"/>
    <w:multiLevelType w:val="hybridMultilevel"/>
    <w:tmpl w:val="161EC7CE"/>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7394A9D"/>
    <w:multiLevelType w:val="hybridMultilevel"/>
    <w:tmpl w:val="A40622CC"/>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88B676B"/>
    <w:multiLevelType w:val="multilevel"/>
    <w:tmpl w:val="66B475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B7B2FC9"/>
    <w:multiLevelType w:val="hybridMultilevel"/>
    <w:tmpl w:val="88E40580"/>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BB72634"/>
    <w:multiLevelType w:val="hybridMultilevel"/>
    <w:tmpl w:val="A5AA1AE0"/>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C373AEA"/>
    <w:multiLevelType w:val="hybridMultilevel"/>
    <w:tmpl w:val="370ADFC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E417ABA"/>
    <w:multiLevelType w:val="hybridMultilevel"/>
    <w:tmpl w:val="3B4A1776"/>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EC96E6F"/>
    <w:multiLevelType w:val="multilevel"/>
    <w:tmpl w:val="EB662DF8"/>
    <w:lvl w:ilvl="0">
      <w:start w:val="6"/>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19" w15:restartNumberingAfterBreak="0">
    <w:nsid w:val="3FB13446"/>
    <w:multiLevelType w:val="hybridMultilevel"/>
    <w:tmpl w:val="8D08CE22"/>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0BA6C8F"/>
    <w:multiLevelType w:val="hybridMultilevel"/>
    <w:tmpl w:val="552264A4"/>
    <w:lvl w:ilvl="0" w:tplc="0C09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8B93714"/>
    <w:multiLevelType w:val="hybridMultilevel"/>
    <w:tmpl w:val="D39A533C"/>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AF312A5"/>
    <w:multiLevelType w:val="hybridMultilevel"/>
    <w:tmpl w:val="CD18A4C4"/>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ECA4E82"/>
    <w:multiLevelType w:val="hybridMultilevel"/>
    <w:tmpl w:val="CD5E44E8"/>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58E5D54"/>
    <w:multiLevelType w:val="hybridMultilevel"/>
    <w:tmpl w:val="CEE4BC74"/>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697280F"/>
    <w:multiLevelType w:val="hybridMultilevel"/>
    <w:tmpl w:val="FF0AE750"/>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5A1A5703"/>
    <w:multiLevelType w:val="hybridMultilevel"/>
    <w:tmpl w:val="0040F2E0"/>
    <w:lvl w:ilvl="0" w:tplc="00923DB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AEE35A8"/>
    <w:multiLevelType w:val="multilevel"/>
    <w:tmpl w:val="66B475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B3A1BAA"/>
    <w:multiLevelType w:val="hybridMultilevel"/>
    <w:tmpl w:val="73142CB2"/>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60835E2F"/>
    <w:multiLevelType w:val="multilevel"/>
    <w:tmpl w:val="66B475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3186E1B"/>
    <w:multiLevelType w:val="hybridMultilevel"/>
    <w:tmpl w:val="48AEB1D4"/>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6D969D6"/>
    <w:multiLevelType w:val="multilevel"/>
    <w:tmpl w:val="66B475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9727FB2"/>
    <w:multiLevelType w:val="hybridMultilevel"/>
    <w:tmpl w:val="E514E9C8"/>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C140513"/>
    <w:multiLevelType w:val="hybridMultilevel"/>
    <w:tmpl w:val="23FE1C3C"/>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CBC33DA"/>
    <w:multiLevelType w:val="hybridMultilevel"/>
    <w:tmpl w:val="1A5A3BAC"/>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0083CDF"/>
    <w:multiLevelType w:val="hybridMultilevel"/>
    <w:tmpl w:val="CEE831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8907067"/>
    <w:multiLevelType w:val="hybridMultilevel"/>
    <w:tmpl w:val="CF5CB08A"/>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ABE1811"/>
    <w:multiLevelType w:val="hybridMultilevel"/>
    <w:tmpl w:val="08E69A56"/>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F9A1139"/>
    <w:multiLevelType w:val="hybridMultilevel"/>
    <w:tmpl w:val="BC72E9EE"/>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F9C5D78"/>
    <w:multiLevelType w:val="hybridMultilevel"/>
    <w:tmpl w:val="C43240A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75448591">
    <w:abstractNumId w:val="26"/>
  </w:num>
  <w:num w:numId="2" w16cid:durableId="197161363">
    <w:abstractNumId w:val="3"/>
  </w:num>
  <w:num w:numId="3" w16cid:durableId="548107441">
    <w:abstractNumId w:val="35"/>
  </w:num>
  <w:num w:numId="4" w16cid:durableId="1727684673">
    <w:abstractNumId w:val="36"/>
  </w:num>
  <w:num w:numId="5" w16cid:durableId="1751391758">
    <w:abstractNumId w:val="27"/>
  </w:num>
  <w:num w:numId="6" w16cid:durableId="105127251">
    <w:abstractNumId w:val="20"/>
  </w:num>
  <w:num w:numId="7" w16cid:durableId="121971466">
    <w:abstractNumId w:val="22"/>
  </w:num>
  <w:num w:numId="8" w16cid:durableId="1792286801">
    <w:abstractNumId w:val="11"/>
  </w:num>
  <w:num w:numId="9" w16cid:durableId="123666637">
    <w:abstractNumId w:val="39"/>
  </w:num>
  <w:num w:numId="10" w16cid:durableId="1337656365">
    <w:abstractNumId w:val="1"/>
  </w:num>
  <w:num w:numId="11" w16cid:durableId="653341710">
    <w:abstractNumId w:val="7"/>
  </w:num>
  <w:num w:numId="12" w16cid:durableId="325784449">
    <w:abstractNumId w:val="8"/>
  </w:num>
  <w:num w:numId="13" w16cid:durableId="555627986">
    <w:abstractNumId w:val="32"/>
  </w:num>
  <w:num w:numId="14" w16cid:durableId="40181360">
    <w:abstractNumId w:val="10"/>
  </w:num>
  <w:num w:numId="15" w16cid:durableId="55789056">
    <w:abstractNumId w:val="31"/>
  </w:num>
  <w:num w:numId="16" w16cid:durableId="2107531391">
    <w:abstractNumId w:val="14"/>
  </w:num>
  <w:num w:numId="17" w16cid:durableId="1920745182">
    <w:abstractNumId w:val="37"/>
  </w:num>
  <w:num w:numId="18" w16cid:durableId="473911869">
    <w:abstractNumId w:val="2"/>
  </w:num>
  <w:num w:numId="19" w16cid:durableId="943070368">
    <w:abstractNumId w:val="24"/>
  </w:num>
  <w:num w:numId="20" w16cid:durableId="1144464094">
    <w:abstractNumId w:val="13"/>
  </w:num>
  <w:num w:numId="21" w16cid:durableId="982462299">
    <w:abstractNumId w:val="9"/>
  </w:num>
  <w:num w:numId="22" w16cid:durableId="1148325785">
    <w:abstractNumId w:val="30"/>
  </w:num>
  <w:num w:numId="23" w16cid:durableId="1998680144">
    <w:abstractNumId w:val="25"/>
  </w:num>
  <w:num w:numId="24" w16cid:durableId="1596010652">
    <w:abstractNumId w:val="16"/>
  </w:num>
  <w:num w:numId="25" w16cid:durableId="41443224">
    <w:abstractNumId w:val="17"/>
  </w:num>
  <w:num w:numId="26" w16cid:durableId="1649549227">
    <w:abstractNumId w:val="34"/>
  </w:num>
  <w:num w:numId="27" w16cid:durableId="1376587731">
    <w:abstractNumId w:val="15"/>
  </w:num>
  <w:num w:numId="28" w16cid:durableId="2063671666">
    <w:abstractNumId w:val="29"/>
  </w:num>
  <w:num w:numId="29" w16cid:durableId="451479237">
    <w:abstractNumId w:val="23"/>
  </w:num>
  <w:num w:numId="30" w16cid:durableId="1051730087">
    <w:abstractNumId w:val="4"/>
  </w:num>
  <w:num w:numId="31" w16cid:durableId="890459991">
    <w:abstractNumId w:val="21"/>
  </w:num>
  <w:num w:numId="32" w16cid:durableId="828054877">
    <w:abstractNumId w:val="0"/>
  </w:num>
  <w:num w:numId="33" w16cid:durableId="879514999">
    <w:abstractNumId w:val="5"/>
  </w:num>
  <w:num w:numId="34" w16cid:durableId="337198188">
    <w:abstractNumId w:val="19"/>
  </w:num>
  <w:num w:numId="35" w16cid:durableId="61173600">
    <w:abstractNumId w:val="18"/>
  </w:num>
  <w:num w:numId="36" w16cid:durableId="144392367">
    <w:abstractNumId w:val="28"/>
  </w:num>
  <w:num w:numId="37" w16cid:durableId="1367102012">
    <w:abstractNumId w:val="33"/>
  </w:num>
  <w:num w:numId="38" w16cid:durableId="1589463046">
    <w:abstractNumId w:val="38"/>
  </w:num>
  <w:num w:numId="39" w16cid:durableId="1617517927">
    <w:abstractNumId w:val="6"/>
  </w:num>
  <w:num w:numId="40" w16cid:durableId="819227223">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9BF"/>
    <w:rsid w:val="00051232"/>
    <w:rsid w:val="000554F1"/>
    <w:rsid w:val="00084EA2"/>
    <w:rsid w:val="00142DCE"/>
    <w:rsid w:val="001B6E96"/>
    <w:rsid w:val="001E62FF"/>
    <w:rsid w:val="002479D7"/>
    <w:rsid w:val="002544E0"/>
    <w:rsid w:val="002916C1"/>
    <w:rsid w:val="002E55F2"/>
    <w:rsid w:val="003246B3"/>
    <w:rsid w:val="00371E85"/>
    <w:rsid w:val="003A048E"/>
    <w:rsid w:val="00436632"/>
    <w:rsid w:val="0048620C"/>
    <w:rsid w:val="004910AA"/>
    <w:rsid w:val="004B63EE"/>
    <w:rsid w:val="004F0EE9"/>
    <w:rsid w:val="00592558"/>
    <w:rsid w:val="005C7529"/>
    <w:rsid w:val="006C59BF"/>
    <w:rsid w:val="007121F3"/>
    <w:rsid w:val="007542AF"/>
    <w:rsid w:val="0078461E"/>
    <w:rsid w:val="00795C4D"/>
    <w:rsid w:val="007E1674"/>
    <w:rsid w:val="009228ED"/>
    <w:rsid w:val="009E4854"/>
    <w:rsid w:val="00A47A90"/>
    <w:rsid w:val="00B26A29"/>
    <w:rsid w:val="00C54379"/>
    <w:rsid w:val="00C70F97"/>
    <w:rsid w:val="00D005A7"/>
    <w:rsid w:val="00D4298B"/>
    <w:rsid w:val="00D46C13"/>
    <w:rsid w:val="00DA1A65"/>
    <w:rsid w:val="00DA2742"/>
    <w:rsid w:val="00DD7C4D"/>
    <w:rsid w:val="00EA5412"/>
    <w:rsid w:val="00EB38CE"/>
    <w:rsid w:val="00F8008B"/>
    <w:rsid w:val="00FB10F1"/>
    <w:rsid w:val="00FF43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8AD63"/>
  <w15:chartTrackingRefBased/>
  <w15:docId w15:val="{C292EC7B-AE5C-4887-981F-11C902AD7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6C59BF"/>
    <w:pPr>
      <w:adjustRightInd w:val="0"/>
      <w:snapToGrid w:val="0"/>
      <w:spacing w:before="120" w:after="0" w:line="240" w:lineRule="atLeast"/>
    </w:pPr>
    <w:rPr>
      <w:rFonts w:eastAsia="Times New Roman" w:cs="Times New Roman"/>
      <w:color w:val="000000" w:themeColor="text1"/>
      <w:kern w:val="0"/>
      <w:sz w:val="20"/>
      <w:szCs w:val="20"/>
      <w14:ligatures w14:val="none"/>
    </w:rPr>
  </w:style>
  <w:style w:type="paragraph" w:styleId="Heading1">
    <w:name w:val="heading 1"/>
    <w:basedOn w:val="Normal"/>
    <w:next w:val="Normal"/>
    <w:link w:val="Heading1Char"/>
    <w:uiPriority w:val="9"/>
    <w:qFormat/>
    <w:rsid w:val="006C59B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6C59B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C59BF"/>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C59BF"/>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C59BF"/>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C59B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59B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59B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59B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B10F1"/>
    <w:pPr>
      <w:spacing w:before="100" w:beforeAutospacing="1" w:after="100" w:afterAutospacing="1" w:line="240" w:lineRule="auto"/>
    </w:pPr>
    <w:rPr>
      <w:szCs w:val="24"/>
      <w:lang w:eastAsia="en-AU"/>
    </w:rPr>
  </w:style>
  <w:style w:type="character" w:customStyle="1" w:styleId="Heading1Char">
    <w:name w:val="Heading 1 Char"/>
    <w:basedOn w:val="DefaultParagraphFont"/>
    <w:link w:val="Heading1"/>
    <w:uiPriority w:val="9"/>
    <w:rsid w:val="006C59B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6C59B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C59BF"/>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C59BF"/>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C59BF"/>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C59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59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59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59BF"/>
    <w:rPr>
      <w:rFonts w:eastAsiaTheme="majorEastAsia" w:cstheme="majorBidi"/>
      <w:color w:val="272727" w:themeColor="text1" w:themeTint="D8"/>
    </w:rPr>
  </w:style>
  <w:style w:type="paragraph" w:styleId="Title">
    <w:name w:val="Title"/>
    <w:basedOn w:val="Normal"/>
    <w:next w:val="Normal"/>
    <w:link w:val="TitleChar"/>
    <w:uiPriority w:val="10"/>
    <w:qFormat/>
    <w:rsid w:val="006C59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59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59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59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59BF"/>
    <w:pPr>
      <w:spacing w:before="160"/>
      <w:jc w:val="center"/>
    </w:pPr>
    <w:rPr>
      <w:i/>
      <w:iCs/>
      <w:color w:val="404040" w:themeColor="text1" w:themeTint="BF"/>
    </w:rPr>
  </w:style>
  <w:style w:type="character" w:customStyle="1" w:styleId="QuoteChar">
    <w:name w:val="Quote Char"/>
    <w:basedOn w:val="DefaultParagraphFont"/>
    <w:link w:val="Quote"/>
    <w:uiPriority w:val="29"/>
    <w:rsid w:val="006C59BF"/>
    <w:rPr>
      <w:i/>
      <w:iCs/>
      <w:color w:val="404040" w:themeColor="text1" w:themeTint="BF"/>
    </w:rPr>
  </w:style>
  <w:style w:type="paragraph" w:styleId="ListParagraph">
    <w:name w:val="List Paragraph"/>
    <w:basedOn w:val="Normal"/>
    <w:uiPriority w:val="34"/>
    <w:qFormat/>
    <w:rsid w:val="006C59BF"/>
    <w:pPr>
      <w:ind w:left="720"/>
      <w:contextualSpacing/>
    </w:pPr>
  </w:style>
  <w:style w:type="character" w:styleId="IntenseEmphasis">
    <w:name w:val="Intense Emphasis"/>
    <w:basedOn w:val="DefaultParagraphFont"/>
    <w:uiPriority w:val="21"/>
    <w:qFormat/>
    <w:rsid w:val="006C59BF"/>
    <w:rPr>
      <w:i/>
      <w:iCs/>
      <w:color w:val="2E74B5" w:themeColor="accent1" w:themeShade="BF"/>
    </w:rPr>
  </w:style>
  <w:style w:type="paragraph" w:styleId="IntenseQuote">
    <w:name w:val="Intense Quote"/>
    <w:basedOn w:val="Normal"/>
    <w:next w:val="Normal"/>
    <w:link w:val="IntenseQuoteChar"/>
    <w:uiPriority w:val="30"/>
    <w:qFormat/>
    <w:rsid w:val="006C59B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C59BF"/>
    <w:rPr>
      <w:i/>
      <w:iCs/>
      <w:color w:val="2E74B5" w:themeColor="accent1" w:themeShade="BF"/>
    </w:rPr>
  </w:style>
  <w:style w:type="character" w:styleId="IntenseReference">
    <w:name w:val="Intense Reference"/>
    <w:basedOn w:val="DefaultParagraphFont"/>
    <w:uiPriority w:val="32"/>
    <w:qFormat/>
    <w:rsid w:val="006C59BF"/>
    <w:rPr>
      <w:b/>
      <w:bCs/>
      <w:smallCaps/>
      <w:color w:val="2E74B5" w:themeColor="accent1" w:themeShade="BF"/>
      <w:spacing w:val="5"/>
    </w:rPr>
  </w:style>
  <w:style w:type="character" w:styleId="Hyperlink">
    <w:name w:val="Hyperlink"/>
    <w:basedOn w:val="DefaultParagraphFont"/>
    <w:uiPriority w:val="99"/>
    <w:unhideWhenUsed/>
    <w:rsid w:val="006C59BF"/>
    <w:rPr>
      <w:color w:val="0563C1" w:themeColor="hyperlink"/>
      <w:u w:val="single"/>
    </w:rPr>
  </w:style>
  <w:style w:type="character" w:styleId="UnresolvedMention">
    <w:name w:val="Unresolved Mention"/>
    <w:basedOn w:val="DefaultParagraphFont"/>
    <w:uiPriority w:val="99"/>
    <w:semiHidden/>
    <w:unhideWhenUsed/>
    <w:rsid w:val="006C59BF"/>
    <w:rPr>
      <w:color w:val="605E5C"/>
      <w:shd w:val="clear" w:color="auto" w:fill="E1DFDD"/>
    </w:rPr>
  </w:style>
  <w:style w:type="paragraph" w:styleId="TOC1">
    <w:name w:val="toc 1"/>
    <w:basedOn w:val="Normal"/>
    <w:next w:val="Normal"/>
    <w:autoRedefine/>
    <w:uiPriority w:val="39"/>
    <w:unhideWhenUsed/>
    <w:rsid w:val="006C59BF"/>
    <w:pPr>
      <w:spacing w:after="100"/>
    </w:pPr>
  </w:style>
  <w:style w:type="paragraph" w:styleId="TOC2">
    <w:name w:val="toc 2"/>
    <w:basedOn w:val="Normal"/>
    <w:next w:val="Normal"/>
    <w:autoRedefine/>
    <w:uiPriority w:val="39"/>
    <w:unhideWhenUsed/>
    <w:rsid w:val="00142DCE"/>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au/F2005L00767/latest/text" TargetMode="External"/><Relationship Id="rId13" Type="http://schemas.openxmlformats.org/officeDocument/2006/relationships/hyperlink" Target="https://social.desa.un.org/issues/disability/crpd/convention-on-the-rights-of-persons-with-disabilities-crpd" TargetMode="External"/><Relationship Id="rId3" Type="http://schemas.openxmlformats.org/officeDocument/2006/relationships/styles" Target="styles.xml"/><Relationship Id="rId7" Type="http://schemas.openxmlformats.org/officeDocument/2006/relationships/hyperlink" Target="https://www.legislation.gov.au/C2009A00028/latest/versions" TargetMode="External"/><Relationship Id="rId12" Type="http://schemas.openxmlformats.org/officeDocument/2006/relationships/hyperlink" Target="https://www.legislation.gov.au/C2004A01234/latest/version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legislation.gov.au/C2004A04426/latest/text" TargetMode="External"/><Relationship Id="rId11" Type="http://schemas.openxmlformats.org/officeDocument/2006/relationships/hyperlink" Target="https://www.legislation.act.gov.au/a/1991-8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legislation.act.gov.au/a/2004-5" TargetMode="External"/><Relationship Id="rId4" Type="http://schemas.openxmlformats.org/officeDocument/2006/relationships/settings" Target="settings.xml"/><Relationship Id="rId9" Type="http://schemas.openxmlformats.org/officeDocument/2006/relationships/hyperlink" Target="https://www.legislation.gov.au/F2010L00668/latest/tex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D8020-3531-4C0D-8888-DDBD915DD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12</Pages>
  <Words>4458</Words>
  <Characters>25413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 Wong</dc:creator>
  <cp:keywords/>
  <dc:description/>
  <cp:lastModifiedBy>Vivian Wong</cp:lastModifiedBy>
  <cp:revision>13</cp:revision>
  <dcterms:created xsi:type="dcterms:W3CDTF">2026-06-02T00:57:00Z</dcterms:created>
  <dcterms:modified xsi:type="dcterms:W3CDTF">2026-08-11T07:26:00Z</dcterms:modified>
</cp:coreProperties>
</file>