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226F" w14:textId="150DAE63" w:rsidR="00E61804" w:rsidRPr="009C4B3F" w:rsidRDefault="00E61804" w:rsidP="00C551AE">
      <w:pPr>
        <w:shd w:val="clear" w:color="auto" w:fill="FFFFFF"/>
        <w:jc w:val="center"/>
        <w:rPr>
          <w:rFonts w:ascii="Arial" w:eastAsia="Times New Roman" w:hAnsi="Arial" w:cs="Arial"/>
          <w:b/>
          <w:bCs/>
        </w:rPr>
      </w:pPr>
      <w:r w:rsidRPr="009C4B3F">
        <w:rPr>
          <w:rFonts w:ascii="Arial" w:eastAsia="Times New Roman" w:hAnsi="Arial" w:cs="Arial"/>
          <w:b/>
          <w:bCs/>
        </w:rPr>
        <w:t>INNOVATE</w:t>
      </w:r>
    </w:p>
    <w:p w14:paraId="30FDD544" w14:textId="6CBF8B45" w:rsidR="002E0097" w:rsidRPr="009C4B3F" w:rsidRDefault="00E61804" w:rsidP="00C551AE">
      <w:pPr>
        <w:shd w:val="clear" w:color="auto" w:fill="FFFFFF"/>
        <w:jc w:val="center"/>
        <w:rPr>
          <w:rFonts w:ascii="Arial" w:eastAsia="Times New Roman" w:hAnsi="Arial" w:cs="Arial"/>
          <w:b/>
          <w:bCs/>
        </w:rPr>
      </w:pPr>
      <w:r w:rsidRPr="009C4B3F">
        <w:rPr>
          <w:rFonts w:ascii="Arial" w:eastAsia="Times New Roman" w:hAnsi="Arial" w:cs="Arial"/>
          <w:b/>
          <w:bCs/>
        </w:rPr>
        <w:t xml:space="preserve">Reconciliation </w:t>
      </w:r>
      <w:r w:rsidR="002E0097" w:rsidRPr="009C4B3F">
        <w:rPr>
          <w:rFonts w:ascii="Arial" w:eastAsia="Times New Roman" w:hAnsi="Arial" w:cs="Arial"/>
          <w:b/>
          <w:bCs/>
        </w:rPr>
        <w:t>A</w:t>
      </w:r>
      <w:r w:rsidRPr="009C4B3F">
        <w:rPr>
          <w:rFonts w:ascii="Arial" w:eastAsia="Times New Roman" w:hAnsi="Arial" w:cs="Arial"/>
          <w:b/>
          <w:bCs/>
        </w:rPr>
        <w:t xml:space="preserve">ction </w:t>
      </w:r>
      <w:r w:rsidR="002E0097" w:rsidRPr="009C4B3F">
        <w:rPr>
          <w:rFonts w:ascii="Arial" w:eastAsia="Times New Roman" w:hAnsi="Arial" w:cs="Arial"/>
          <w:b/>
          <w:bCs/>
        </w:rPr>
        <w:t>P</w:t>
      </w:r>
      <w:r w:rsidRPr="009C4B3F">
        <w:rPr>
          <w:rFonts w:ascii="Arial" w:eastAsia="Times New Roman" w:hAnsi="Arial" w:cs="Arial"/>
          <w:b/>
          <w:bCs/>
        </w:rPr>
        <w:t>lan</w:t>
      </w:r>
      <w:r w:rsidR="00522824" w:rsidRPr="009C4B3F">
        <w:rPr>
          <w:rFonts w:ascii="Arial" w:eastAsia="Times New Roman" w:hAnsi="Arial" w:cs="Arial"/>
          <w:b/>
          <w:bCs/>
        </w:rPr>
        <w:t xml:space="preserve"> (RAP)</w:t>
      </w:r>
      <w:r w:rsidR="002E0097" w:rsidRPr="009C4B3F">
        <w:rPr>
          <w:rFonts w:ascii="Arial" w:eastAsia="Times New Roman" w:hAnsi="Arial" w:cs="Arial"/>
          <w:b/>
          <w:bCs/>
        </w:rPr>
        <w:t xml:space="preserve"> </w:t>
      </w:r>
    </w:p>
    <w:p w14:paraId="0863957E" w14:textId="77777777" w:rsidR="00C436B9" w:rsidRPr="0076639A" w:rsidRDefault="00C436B9" w:rsidP="0021725B">
      <w:pPr>
        <w:shd w:val="clear" w:color="auto" w:fill="FFFFFF"/>
        <w:spacing w:after="0" w:line="240" w:lineRule="auto"/>
        <w:rPr>
          <w:rFonts w:ascii="Arial" w:hAnsi="Arial"/>
        </w:rPr>
      </w:pPr>
    </w:p>
    <w:p w14:paraId="0E96770C" w14:textId="1071BCDA" w:rsidR="002E0097" w:rsidRPr="009C4B3F" w:rsidRDefault="00F041D9" w:rsidP="0021725B">
      <w:pPr>
        <w:shd w:val="clear" w:color="auto" w:fill="FFFFFF"/>
        <w:spacing w:after="0" w:line="240" w:lineRule="auto"/>
        <w:rPr>
          <w:rFonts w:ascii="Arial" w:eastAsia="Times New Roman" w:hAnsi="Arial" w:cs="Arial"/>
          <w:b/>
        </w:rPr>
      </w:pPr>
      <w:r w:rsidRPr="009C4B3F">
        <w:rPr>
          <w:rFonts w:ascii="Arial" w:eastAsia="Times New Roman" w:hAnsi="Arial" w:cs="Arial"/>
          <w:b/>
        </w:rPr>
        <w:t>Australian National University</w:t>
      </w:r>
    </w:p>
    <w:p w14:paraId="3D61B84A" w14:textId="29010B34" w:rsidR="002E0097" w:rsidRPr="009C4B3F" w:rsidRDefault="000B1703" w:rsidP="00C551AE">
      <w:pPr>
        <w:shd w:val="clear" w:color="auto" w:fill="FFFFFF"/>
        <w:rPr>
          <w:rFonts w:ascii="Arial" w:eastAsia="Times New Roman" w:hAnsi="Arial" w:cs="Arial"/>
          <w:b/>
        </w:rPr>
      </w:pPr>
      <w:r w:rsidRPr="009C4B3F">
        <w:rPr>
          <w:rFonts w:ascii="Arial" w:eastAsia="Times New Roman" w:hAnsi="Arial" w:cs="Arial"/>
          <w:b/>
        </w:rPr>
        <w:t xml:space="preserve">Innovate </w:t>
      </w:r>
      <w:r w:rsidR="002E0097" w:rsidRPr="009C4B3F">
        <w:rPr>
          <w:rFonts w:ascii="Arial" w:eastAsia="Times New Roman" w:hAnsi="Arial" w:cs="Arial"/>
          <w:b/>
        </w:rPr>
        <w:t xml:space="preserve">Reconciliation Action Plan </w:t>
      </w:r>
      <w:r w:rsidR="00F041D9" w:rsidRPr="009C4B3F">
        <w:rPr>
          <w:rFonts w:ascii="Arial" w:eastAsia="Times New Roman" w:hAnsi="Arial" w:cs="Arial"/>
          <w:b/>
        </w:rPr>
        <w:t>January</w:t>
      </w:r>
      <w:r w:rsidRPr="009C4B3F">
        <w:rPr>
          <w:rFonts w:ascii="Arial" w:eastAsia="Times New Roman" w:hAnsi="Arial" w:cs="Arial"/>
          <w:b/>
        </w:rPr>
        <w:t xml:space="preserve">, </w:t>
      </w:r>
      <w:r w:rsidR="00E74D3A" w:rsidRPr="009C4B3F">
        <w:rPr>
          <w:rFonts w:ascii="Arial" w:eastAsia="Times New Roman" w:hAnsi="Arial" w:cs="Arial"/>
          <w:b/>
        </w:rPr>
        <w:t>20</w:t>
      </w:r>
      <w:r w:rsidR="00F041D9" w:rsidRPr="009C4B3F">
        <w:rPr>
          <w:rFonts w:ascii="Arial" w:eastAsia="Times New Roman" w:hAnsi="Arial" w:cs="Arial"/>
          <w:b/>
        </w:rPr>
        <w:t>23</w:t>
      </w:r>
      <w:r w:rsidR="00A50689">
        <w:rPr>
          <w:rFonts w:ascii="Arial" w:eastAsia="Times New Roman" w:hAnsi="Arial" w:cs="Arial"/>
          <w:b/>
        </w:rPr>
        <w:t xml:space="preserve"> – </w:t>
      </w:r>
      <w:r w:rsidR="00F041D9" w:rsidRPr="009C4B3F">
        <w:rPr>
          <w:rFonts w:ascii="Arial" w:eastAsia="Times New Roman" w:hAnsi="Arial" w:cs="Arial"/>
          <w:b/>
        </w:rPr>
        <w:t>December</w:t>
      </w:r>
      <w:r w:rsidRPr="009C4B3F">
        <w:rPr>
          <w:rFonts w:ascii="Arial" w:eastAsia="Times New Roman" w:hAnsi="Arial" w:cs="Arial"/>
          <w:b/>
        </w:rPr>
        <w:t xml:space="preserve">, </w:t>
      </w:r>
      <w:r w:rsidR="00F041D9" w:rsidRPr="009C4B3F">
        <w:rPr>
          <w:rFonts w:ascii="Arial" w:eastAsia="Times New Roman" w:hAnsi="Arial" w:cs="Arial"/>
          <w:b/>
        </w:rPr>
        <w:t>2024</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1"/>
      </w:tblGrid>
      <w:tr w:rsidR="002E0097" w:rsidRPr="009C4B3F" w14:paraId="794C6AE2" w14:textId="77777777" w:rsidTr="00801A70">
        <w:trPr>
          <w:trHeight w:val="799"/>
        </w:trPr>
        <w:tc>
          <w:tcPr>
            <w:tcW w:w="14601" w:type="dxa"/>
            <w:shd w:val="clear" w:color="auto" w:fill="auto"/>
          </w:tcPr>
          <w:p w14:paraId="68E7B9CF" w14:textId="77777777" w:rsidR="002E0097" w:rsidRPr="009C4B3F" w:rsidRDefault="002E0097" w:rsidP="00C551AE">
            <w:pPr>
              <w:shd w:val="clear" w:color="auto" w:fill="FFFFFF"/>
              <w:rPr>
                <w:rFonts w:ascii="Arial" w:eastAsia="Times New Roman" w:hAnsi="Arial" w:cs="Arial"/>
                <w:b/>
              </w:rPr>
            </w:pPr>
            <w:r w:rsidRPr="009C4B3F">
              <w:rPr>
                <w:rFonts w:ascii="Arial" w:eastAsia="Times New Roman" w:hAnsi="Arial" w:cs="Arial"/>
                <w:b/>
              </w:rPr>
              <w:t>Our vision for reconciliation</w:t>
            </w:r>
          </w:p>
          <w:p w14:paraId="024614EC" w14:textId="77777777" w:rsidR="00F041D9" w:rsidRPr="009C4B3F" w:rsidRDefault="00F041D9" w:rsidP="00F041D9">
            <w:pPr>
              <w:shd w:val="clear" w:color="auto" w:fill="FFFFFF"/>
              <w:spacing w:before="60"/>
              <w:rPr>
                <w:rFonts w:ascii="Arial" w:eastAsia="Times New Roman" w:hAnsi="Arial" w:cs="Arial"/>
              </w:rPr>
            </w:pPr>
            <w:r w:rsidRPr="009C4B3F">
              <w:rPr>
                <w:rFonts w:ascii="Arial" w:eastAsia="Times New Roman" w:hAnsi="Arial" w:cs="Arial"/>
              </w:rPr>
              <w:t>The University’s vision is to be a place that facilitates learning that respects and values diversity: a place where all Australians come together to engage with their chosen disciplines in culturally rich learning and research environments. We seek to embed reconciliation into our core business practices and decision making at all levels.</w:t>
            </w:r>
          </w:p>
          <w:p w14:paraId="559D5E80" w14:textId="281786BC" w:rsidR="00F041D9" w:rsidRPr="009C4B3F" w:rsidRDefault="00F041D9" w:rsidP="00F041D9">
            <w:pPr>
              <w:shd w:val="clear" w:color="auto" w:fill="FFFFFF"/>
              <w:rPr>
                <w:rFonts w:ascii="Arial" w:eastAsia="Times New Roman" w:hAnsi="Arial" w:cs="Arial"/>
                <w:b/>
              </w:rPr>
            </w:pPr>
            <w:r w:rsidRPr="009C4B3F">
              <w:rPr>
                <w:rFonts w:ascii="Arial" w:eastAsia="Times New Roman" w:hAnsi="Arial" w:cs="Arial"/>
              </w:rPr>
              <w:t xml:space="preserve">ANU is a place where </w:t>
            </w:r>
            <w:r w:rsidR="0015405B">
              <w:rPr>
                <w:rFonts w:ascii="Arial" w:eastAsia="Times New Roman" w:hAnsi="Arial" w:cs="Arial"/>
              </w:rPr>
              <w:t>Aboriginal and Torres Strait Islander</w:t>
            </w:r>
            <w:r w:rsidRPr="009C4B3F">
              <w:rPr>
                <w:rFonts w:ascii="Arial" w:eastAsia="Times New Roman" w:hAnsi="Arial" w:cs="Arial"/>
              </w:rPr>
              <w:t xml:space="preserve"> peoples and cultures are respected, celebrated and reflected in our research and education.</w:t>
            </w:r>
            <w:r w:rsidRPr="009C4B3F">
              <w:rPr>
                <w:rFonts w:ascii="Arial" w:hAnsi="Arial" w:cs="Arial"/>
              </w:rPr>
              <w:t xml:space="preserve"> We are dedicated to advancing reconciliation by further promoting greater understanding of Aboriginal and Torres Strait Islander cultures and histories; increasing participation in higher education; and fostering partnerships in Indigenous education, research, wellbeing, advancement and development. As the national university, ANU provides an environment for debating the big issues to advance the status, recognition and lives of Aboriginal and Torres Strait Islander peoples. </w:t>
            </w:r>
          </w:p>
          <w:p w14:paraId="113F3A42" w14:textId="2998A0A8" w:rsidR="00F041D9" w:rsidRPr="009C4B3F" w:rsidRDefault="00F041D9" w:rsidP="00F041D9">
            <w:pPr>
              <w:shd w:val="clear" w:color="auto" w:fill="FFFFFF"/>
              <w:rPr>
                <w:rFonts w:ascii="Arial" w:eastAsia="Times New Roman" w:hAnsi="Arial" w:cs="Arial"/>
              </w:rPr>
            </w:pPr>
            <w:r w:rsidRPr="009C4B3F">
              <w:rPr>
                <w:rFonts w:ascii="Arial" w:eastAsia="Times New Roman" w:hAnsi="Arial" w:cs="Arial"/>
              </w:rPr>
              <w:t xml:space="preserve">For tens of thousands of years, hundreds of generations of Aboriginal and Torres Strait Islander peoples have lived in Australia. These Traditional Owners and Custodians of Australia have developed complex societies with many languages, cultural practices and religious and spiritual traditions, which continue to be passed down from generation to generation. The arrival of Europeans in Australia led to two centuries of conflict and violence. Through deliberate government policy, </w:t>
            </w:r>
            <w:r w:rsidR="0015405B">
              <w:rPr>
                <w:rFonts w:ascii="Arial" w:eastAsia="Times New Roman" w:hAnsi="Arial" w:cs="Arial"/>
              </w:rPr>
              <w:t>Aboriginal and Torres Strait Islander</w:t>
            </w:r>
            <w:r w:rsidRPr="009C4B3F">
              <w:rPr>
                <w:rFonts w:ascii="Arial" w:eastAsia="Times New Roman" w:hAnsi="Arial" w:cs="Arial"/>
              </w:rPr>
              <w:t xml:space="preserve"> peoples were isolated and marginalised within their own Country, resulting in significant economic and social disadvantage. Aboriginal and Torres Strait Islander peoples are still fighting to maintain the languages and cultures which sustain First Australians’ way of life and have shown incredible strength and resilience in the face of disadvantage and discrimination. </w:t>
            </w:r>
          </w:p>
          <w:p w14:paraId="41AAB3B8" w14:textId="77777777" w:rsidR="00F041D9" w:rsidRPr="009C4B3F" w:rsidRDefault="00F041D9" w:rsidP="00F041D9">
            <w:pPr>
              <w:shd w:val="clear" w:color="auto" w:fill="FFFFFF"/>
              <w:rPr>
                <w:rFonts w:ascii="Arial" w:eastAsia="Times New Roman" w:hAnsi="Arial" w:cs="Arial"/>
              </w:rPr>
            </w:pPr>
            <w:r w:rsidRPr="009C4B3F">
              <w:rPr>
                <w:rFonts w:ascii="Arial" w:eastAsia="Times New Roman" w:hAnsi="Arial" w:cs="Arial"/>
              </w:rPr>
              <w:t xml:space="preserve">Institutions like ANU benefit enormously from the opportunity to learn from Aboriginal and Torres Strait Islander peoples and cultures. The past two centuries of dispossession and systemic racism have profoundly impacted all aspects of Aboriginal and Torres Strait Islander life, including access to institutions like ANU. This is the legacy that ANU recognises, acknowledges and seeks to redress. This Plan is testament to the University’s conviction that it has an important role to play in righting these wrongs. It recognises that meaningful relationships must be founded on mutual respect and meaningful partnership between Aboriginal and Torres Strait Islander and non-Indigenous Australians. </w:t>
            </w:r>
          </w:p>
          <w:p w14:paraId="4CBD6718" w14:textId="77777777" w:rsidR="00F041D9" w:rsidRPr="009C4B3F" w:rsidRDefault="00F041D9" w:rsidP="00F041D9">
            <w:pPr>
              <w:shd w:val="clear" w:color="auto" w:fill="FFFFFF"/>
              <w:rPr>
                <w:rFonts w:ascii="Arial" w:eastAsia="Times New Roman" w:hAnsi="Arial" w:cs="Arial"/>
              </w:rPr>
            </w:pPr>
            <w:r w:rsidRPr="009C4B3F">
              <w:rPr>
                <w:rFonts w:ascii="Arial" w:eastAsia="Times New Roman" w:hAnsi="Arial" w:cs="Arial"/>
              </w:rPr>
              <w:t>As the national university, we have a responsibility to ensure our student and staff cohorts represent the diversity of our nation. With this in mind, we strive to build a strong cohort of Aboriginal and Torres Strait Islander staff and students. Ensuring that Aboriginal and Torres Strait Islander staff and students feel welcome and are supported within a community on our campus are our top priorities. There are five core themes which this plan focuses upon:</w:t>
            </w:r>
          </w:p>
          <w:p w14:paraId="1928E7FA" w14:textId="77777777" w:rsidR="00F041D9" w:rsidRPr="009C4B3F" w:rsidRDefault="00F041D9" w:rsidP="0076639A">
            <w:pPr>
              <w:pStyle w:val="ListParagraph"/>
              <w:numPr>
                <w:ilvl w:val="0"/>
                <w:numId w:val="46"/>
              </w:numPr>
              <w:shd w:val="clear" w:color="auto" w:fill="FFFFFF"/>
              <w:rPr>
                <w:rFonts w:ascii="Arial" w:eastAsia="Times New Roman" w:hAnsi="Arial" w:cs="Arial"/>
              </w:rPr>
            </w:pPr>
            <w:r w:rsidRPr="009C4B3F">
              <w:rPr>
                <w:rFonts w:ascii="Arial" w:eastAsia="Times New Roman" w:hAnsi="Arial" w:cs="Arial"/>
                <w:b/>
              </w:rPr>
              <w:lastRenderedPageBreak/>
              <w:t xml:space="preserve">Students: </w:t>
            </w:r>
            <w:r w:rsidRPr="009C4B3F">
              <w:rPr>
                <w:rFonts w:ascii="Arial" w:eastAsia="Times New Roman" w:hAnsi="Arial" w:cs="Arial"/>
              </w:rPr>
              <w:t xml:space="preserve">We will provide the best educational and campus experiences so that our </w:t>
            </w:r>
            <w:r w:rsidRPr="009C4B3F">
              <w:rPr>
                <w:rFonts w:ascii="Arial" w:hAnsi="Arial" w:cs="Arial"/>
              </w:rPr>
              <w:t>Aboriginal and Torres Strait Islander</w:t>
            </w:r>
            <w:r w:rsidRPr="009C4B3F">
              <w:rPr>
                <w:rFonts w:ascii="Arial" w:eastAsia="Times New Roman" w:hAnsi="Arial" w:cs="Arial"/>
              </w:rPr>
              <w:t xml:space="preserve"> students may successfully complete their degrees and fulfil their aspirations. Our students are the future leaders of our nation. </w:t>
            </w:r>
          </w:p>
          <w:p w14:paraId="515816A5" w14:textId="77777777" w:rsidR="00F041D9" w:rsidRPr="009C4B3F" w:rsidRDefault="00F041D9" w:rsidP="0076639A">
            <w:pPr>
              <w:pStyle w:val="ListParagraph"/>
              <w:numPr>
                <w:ilvl w:val="0"/>
                <w:numId w:val="46"/>
              </w:numPr>
              <w:shd w:val="clear" w:color="auto" w:fill="FFFFFF"/>
              <w:rPr>
                <w:rFonts w:ascii="Arial" w:eastAsia="Times New Roman" w:hAnsi="Arial" w:cs="Arial"/>
              </w:rPr>
            </w:pPr>
            <w:r w:rsidRPr="009C4B3F">
              <w:rPr>
                <w:rFonts w:ascii="Arial" w:eastAsia="Times New Roman" w:hAnsi="Arial" w:cs="Arial"/>
                <w:b/>
              </w:rPr>
              <w:t xml:space="preserve">Staff: </w:t>
            </w:r>
            <w:r w:rsidRPr="009C4B3F">
              <w:rPr>
                <w:rFonts w:ascii="Arial" w:eastAsia="Times New Roman" w:hAnsi="Arial" w:cs="Arial"/>
              </w:rPr>
              <w:t xml:space="preserve">We will develop appropriate recruitment mechanisms and pathways for career progression and professional development to support the University’s </w:t>
            </w:r>
            <w:r w:rsidRPr="009C4B3F">
              <w:rPr>
                <w:rFonts w:ascii="Arial" w:hAnsi="Arial" w:cs="Arial"/>
              </w:rPr>
              <w:t>Aboriginal and Torres Strait Islander</w:t>
            </w:r>
            <w:r w:rsidRPr="009C4B3F">
              <w:rPr>
                <w:rFonts w:ascii="Arial" w:eastAsia="Times New Roman" w:hAnsi="Arial" w:cs="Arial"/>
              </w:rPr>
              <w:t xml:space="preserve"> staff to succeed in their chosen field by providing a stimulating, supportive, enriching environment and community of support at ANU.</w:t>
            </w:r>
          </w:p>
          <w:p w14:paraId="3B6993F4" w14:textId="77777777" w:rsidR="00F041D9" w:rsidRPr="009C4B3F" w:rsidRDefault="00F041D9" w:rsidP="0076639A">
            <w:pPr>
              <w:pStyle w:val="ListParagraph"/>
              <w:numPr>
                <w:ilvl w:val="0"/>
                <w:numId w:val="46"/>
              </w:numPr>
              <w:shd w:val="clear" w:color="auto" w:fill="FFFFFF"/>
              <w:rPr>
                <w:rFonts w:ascii="Arial" w:eastAsia="Times New Roman" w:hAnsi="Arial" w:cs="Arial"/>
              </w:rPr>
            </w:pPr>
            <w:r w:rsidRPr="009C4B3F">
              <w:rPr>
                <w:rFonts w:ascii="Arial" w:eastAsia="Times New Roman" w:hAnsi="Arial" w:cs="Arial"/>
                <w:b/>
              </w:rPr>
              <w:t xml:space="preserve">Research &amp; Policy Development: </w:t>
            </w:r>
            <w:r w:rsidRPr="009C4B3F">
              <w:rPr>
                <w:rFonts w:ascii="Arial" w:eastAsia="Times New Roman" w:hAnsi="Arial" w:cs="Arial"/>
              </w:rPr>
              <w:t xml:space="preserve">We seek to transform Australian society with impactful, collaborative, Indigenous-led research and policy development. </w:t>
            </w:r>
          </w:p>
          <w:p w14:paraId="5C5DD394" w14:textId="5F581603" w:rsidR="00F041D9" w:rsidRPr="009C4B3F" w:rsidRDefault="00F041D9" w:rsidP="0076639A">
            <w:pPr>
              <w:pStyle w:val="ListParagraph"/>
              <w:numPr>
                <w:ilvl w:val="0"/>
                <w:numId w:val="46"/>
              </w:numPr>
              <w:shd w:val="clear" w:color="auto" w:fill="FFFFFF"/>
              <w:rPr>
                <w:rFonts w:ascii="Arial" w:eastAsia="Times New Roman" w:hAnsi="Arial" w:cs="Arial"/>
              </w:rPr>
            </w:pPr>
            <w:r w:rsidRPr="009C4B3F">
              <w:rPr>
                <w:rFonts w:ascii="Arial" w:eastAsia="Times New Roman" w:hAnsi="Arial" w:cs="Arial"/>
                <w:b/>
              </w:rPr>
              <w:t xml:space="preserve">Education: </w:t>
            </w:r>
            <w:r w:rsidRPr="009C4B3F">
              <w:rPr>
                <w:rFonts w:ascii="Arial" w:eastAsia="Times New Roman" w:hAnsi="Arial" w:cs="Arial"/>
              </w:rPr>
              <w:t xml:space="preserve">We have so much to learn from the cultures, histories and practices of Aboriginal and Torres Strait Islander peoples and are committed to ensuring that an education at ANU celebrates and embeds </w:t>
            </w:r>
            <w:r w:rsidR="0015405B">
              <w:rPr>
                <w:rFonts w:ascii="Arial" w:eastAsia="Times New Roman" w:hAnsi="Arial" w:cs="Arial"/>
              </w:rPr>
              <w:t>Aboriginal and Torres Strait Islander</w:t>
            </w:r>
            <w:r w:rsidRPr="009C4B3F">
              <w:rPr>
                <w:rFonts w:ascii="Arial" w:eastAsia="Times New Roman" w:hAnsi="Arial" w:cs="Arial"/>
              </w:rPr>
              <w:t xml:space="preserve"> </w:t>
            </w:r>
            <w:proofErr w:type="spellStart"/>
            <w:r w:rsidRPr="009C4B3F">
              <w:rPr>
                <w:rFonts w:ascii="Arial" w:eastAsia="Times New Roman" w:hAnsi="Arial" w:cs="Arial"/>
              </w:rPr>
              <w:t>knowledge</w:t>
            </w:r>
            <w:r w:rsidR="0015405B">
              <w:rPr>
                <w:rFonts w:ascii="Arial" w:eastAsia="Times New Roman" w:hAnsi="Arial" w:cs="Arial"/>
              </w:rPr>
              <w:t>s</w:t>
            </w:r>
            <w:proofErr w:type="spellEnd"/>
            <w:r w:rsidRPr="009C4B3F">
              <w:rPr>
                <w:rFonts w:ascii="Arial" w:eastAsia="Times New Roman" w:hAnsi="Arial" w:cs="Arial"/>
              </w:rPr>
              <w:t xml:space="preserve">, principles, and ways of learning. </w:t>
            </w:r>
          </w:p>
          <w:p w14:paraId="1CD02C9E" w14:textId="168AA9BD" w:rsidR="002E0097" w:rsidRPr="0076639A" w:rsidRDefault="00F041D9" w:rsidP="0076639A">
            <w:pPr>
              <w:pStyle w:val="ListParagraph"/>
              <w:numPr>
                <w:ilvl w:val="0"/>
                <w:numId w:val="46"/>
              </w:numPr>
              <w:shd w:val="clear" w:color="auto" w:fill="FFFFFF"/>
              <w:rPr>
                <w:rFonts w:ascii="Arial" w:hAnsi="Arial"/>
                <w:b/>
              </w:rPr>
            </w:pPr>
            <w:r w:rsidRPr="009C4B3F">
              <w:rPr>
                <w:rFonts w:ascii="Arial" w:eastAsia="Times New Roman" w:hAnsi="Arial" w:cs="Arial"/>
                <w:b/>
              </w:rPr>
              <w:t xml:space="preserve">Community Engagement: </w:t>
            </w:r>
            <w:r w:rsidRPr="009C4B3F">
              <w:rPr>
                <w:rFonts w:ascii="Arial" w:eastAsia="Times New Roman" w:hAnsi="Arial" w:cs="Arial"/>
              </w:rPr>
              <w:t>Our partnerships with Aboriginal and Torres Strait Islander peoples will provide the University with the opportunity to listen and learn about the historical and modern circumstances for Aboriginal and Torres Strait Islander peoples, and provide space for articulating a vision for the future.</w:t>
            </w:r>
          </w:p>
        </w:tc>
      </w:tr>
      <w:tr w:rsidR="002E0097" w:rsidRPr="009C4B3F" w14:paraId="563EC9A6" w14:textId="77777777" w:rsidTr="0076639A">
        <w:trPr>
          <w:trHeight w:val="2556"/>
        </w:trPr>
        <w:tc>
          <w:tcPr>
            <w:tcW w:w="14601" w:type="dxa"/>
            <w:shd w:val="clear" w:color="auto" w:fill="auto"/>
          </w:tcPr>
          <w:p w14:paraId="03AD56DE" w14:textId="77777777" w:rsidR="008D5647" w:rsidRPr="009C4B3F" w:rsidRDefault="008D5647" w:rsidP="00C551AE">
            <w:pPr>
              <w:shd w:val="clear" w:color="auto" w:fill="FFFFFF"/>
              <w:rPr>
                <w:rFonts w:ascii="Arial" w:eastAsia="Times New Roman" w:hAnsi="Arial" w:cs="Arial"/>
                <w:b/>
              </w:rPr>
            </w:pPr>
            <w:r w:rsidRPr="009C4B3F">
              <w:rPr>
                <w:rFonts w:ascii="Arial" w:eastAsia="Times New Roman" w:hAnsi="Arial" w:cs="Arial"/>
                <w:b/>
              </w:rPr>
              <w:lastRenderedPageBreak/>
              <w:t>Our business</w:t>
            </w:r>
          </w:p>
          <w:p w14:paraId="6178BED7" w14:textId="41BE67AC" w:rsidR="00F041D9" w:rsidRPr="0076639A" w:rsidRDefault="00F041D9" w:rsidP="0076639A">
            <w:pPr>
              <w:pStyle w:val="BalloonText"/>
              <w:shd w:val="clear" w:color="auto" w:fill="FFFFFF"/>
              <w:spacing w:after="120"/>
              <w:contextualSpacing/>
              <w:rPr>
                <w:rFonts w:ascii="Arial" w:hAnsi="Arial"/>
                <w:sz w:val="22"/>
              </w:rPr>
            </w:pPr>
            <w:r w:rsidRPr="0076639A">
              <w:rPr>
                <w:rFonts w:ascii="Arial" w:hAnsi="Arial"/>
                <w:sz w:val="22"/>
              </w:rPr>
              <w:t xml:space="preserve">ANU is Australia’s national university and a strategic endowment for our nation. It was established by an Act of the Parliament of the Commonwealth of Australia in 1946 to support the development of national unity and identity, to improve Australia’s understanding of itself and the region, and to contribute to economic development and social cohesion. Since its establishment, ANU has built an international reputation for excellence in research and education and advancing knowledge through original inquiry and intellectual discourse. ANU undertakes research of the highest quality in fields of particular importance to the nation. The University is a leader in quality teaching and learning, and our profile of graduate destinations demonstrates that ANU prepares students well for workforce participation and for being valuable contributors locally, nationally and globally. With the multidisciplinary capacity created by the Colleges, ANU advances knowledge through community engagement by enhancing understanding of Australia – its economy, society, culture and environment – and its position in the region and the world. As the Commonwealth’s university in the nation’s capital, ANU plays a leading role in the public policy community by exploring the important problems and issues that confront the nation, the region and the world, working to provide solutions through evidence-based policy analysis and informing the public through leading open discussion of those issues. We are a university that brings together students and scholars from across the country, the region, the world, and from all social, cultural and economic backgrounds. </w:t>
            </w:r>
          </w:p>
          <w:p w14:paraId="409BF67E" w14:textId="77777777" w:rsidR="00F041D9" w:rsidRPr="009C4B3F" w:rsidRDefault="00F041D9" w:rsidP="00F041D9">
            <w:pPr>
              <w:pStyle w:val="BalloonText"/>
              <w:shd w:val="clear" w:color="auto" w:fill="FFFFFF"/>
              <w:spacing w:after="120"/>
              <w:contextualSpacing/>
              <w:rPr>
                <w:rFonts w:ascii="Arial" w:eastAsia="Times New Roman" w:hAnsi="Arial" w:cs="Arial"/>
                <w:sz w:val="22"/>
                <w:szCs w:val="22"/>
              </w:rPr>
            </w:pPr>
          </w:p>
          <w:p w14:paraId="703E310B" w14:textId="4EF279BB" w:rsidR="00F041D9" w:rsidRPr="0076639A" w:rsidRDefault="00F041D9" w:rsidP="0076639A">
            <w:pPr>
              <w:pStyle w:val="BalloonText"/>
              <w:shd w:val="clear" w:color="auto" w:fill="FFFFFF"/>
              <w:spacing w:after="120"/>
              <w:contextualSpacing/>
              <w:rPr>
                <w:rFonts w:ascii="Arial" w:hAnsi="Arial"/>
                <w:sz w:val="22"/>
              </w:rPr>
            </w:pPr>
            <w:r w:rsidRPr="0076639A">
              <w:rPr>
                <w:rFonts w:ascii="Arial" w:hAnsi="Arial"/>
                <w:sz w:val="22"/>
              </w:rPr>
              <w:t xml:space="preserve">The University is located in central Canberra, with small facilities elsewhere in the ACT, New South Wales and the Northern Territory and with regional offices in China and the USA. In </w:t>
            </w:r>
            <w:r w:rsidR="009A53BF" w:rsidRPr="0076639A">
              <w:rPr>
                <w:rFonts w:ascii="Arial" w:hAnsi="Arial"/>
                <w:sz w:val="22"/>
              </w:rPr>
              <w:t>202</w:t>
            </w:r>
            <w:r w:rsidR="009A53BF">
              <w:rPr>
                <w:rFonts w:ascii="Arial" w:hAnsi="Arial"/>
                <w:sz w:val="22"/>
              </w:rPr>
              <w:t>2</w:t>
            </w:r>
            <w:r w:rsidRPr="0076639A">
              <w:rPr>
                <w:rFonts w:ascii="Arial" w:hAnsi="Arial"/>
                <w:sz w:val="22"/>
              </w:rPr>
              <w:t xml:space="preserve">, the University employed </w:t>
            </w:r>
            <w:r w:rsidRPr="009A53BF">
              <w:rPr>
                <w:rFonts w:ascii="Arial" w:hAnsi="Arial"/>
                <w:sz w:val="22"/>
              </w:rPr>
              <w:t xml:space="preserve">approximately </w:t>
            </w:r>
            <w:r w:rsidR="009A53BF" w:rsidRPr="009A53BF">
              <w:rPr>
                <w:rFonts w:ascii="Arial" w:hAnsi="Arial"/>
                <w:sz w:val="22"/>
              </w:rPr>
              <w:t xml:space="preserve">4900 </w:t>
            </w:r>
            <w:r w:rsidRPr="009A53BF">
              <w:rPr>
                <w:rFonts w:ascii="Arial" w:hAnsi="Arial"/>
                <w:sz w:val="22"/>
              </w:rPr>
              <w:t xml:space="preserve">staff of which </w:t>
            </w:r>
            <w:r w:rsidR="009A53BF" w:rsidRPr="009A53BF">
              <w:rPr>
                <w:rFonts w:ascii="Arial" w:hAnsi="Arial"/>
                <w:sz w:val="22"/>
              </w:rPr>
              <w:t xml:space="preserve">137 </w:t>
            </w:r>
            <w:r w:rsidRPr="009A53BF">
              <w:rPr>
                <w:rFonts w:ascii="Arial" w:hAnsi="Arial"/>
                <w:sz w:val="22"/>
              </w:rPr>
              <w:t>identified as</w:t>
            </w:r>
            <w:r w:rsidRPr="0076639A">
              <w:rPr>
                <w:rFonts w:ascii="Arial" w:hAnsi="Arial"/>
                <w:sz w:val="22"/>
              </w:rPr>
              <w:t xml:space="preserve"> Aboriginal and/or Torres Strait Islander people. A commitment by ANU to achieve the vision and targets set out in this RAP will enhance the quality, diversity and experience of the University’s staff and student bodies. Embedding Aboriginal and Torres Strait Islander cultures and perspectives across all areas will help ensure that courses are more responsive to international, national, community and professional expectations.</w:t>
            </w:r>
          </w:p>
          <w:p w14:paraId="6D8F5B49" w14:textId="77777777" w:rsidR="00F041D9" w:rsidRPr="009C4B3F" w:rsidRDefault="00F041D9" w:rsidP="00F041D9">
            <w:pPr>
              <w:pStyle w:val="BalloonText"/>
              <w:shd w:val="clear" w:color="auto" w:fill="FFFFFF"/>
              <w:spacing w:after="120"/>
              <w:contextualSpacing/>
              <w:rPr>
                <w:rFonts w:ascii="Arial" w:eastAsia="Times New Roman" w:hAnsi="Arial" w:cs="Arial"/>
                <w:sz w:val="22"/>
                <w:szCs w:val="22"/>
              </w:rPr>
            </w:pPr>
          </w:p>
          <w:p w14:paraId="0A907534" w14:textId="4734E781" w:rsidR="0025652C" w:rsidRPr="0076639A" w:rsidRDefault="00C05FBE" w:rsidP="0076639A">
            <w:pPr>
              <w:pStyle w:val="BalloonText"/>
              <w:shd w:val="clear" w:color="auto" w:fill="FFFFFF"/>
              <w:spacing w:after="120"/>
              <w:contextualSpacing/>
              <w:rPr>
                <w:rFonts w:ascii="Arial" w:hAnsi="Arial"/>
                <w:sz w:val="22"/>
              </w:rPr>
            </w:pPr>
            <w:r w:rsidRPr="00C05FBE">
              <w:rPr>
                <w:rFonts w:ascii="Arial" w:eastAsia="Times New Roman" w:hAnsi="Arial" w:cs="Arial"/>
                <w:sz w:val="22"/>
                <w:szCs w:val="22"/>
              </w:rPr>
              <w:t xml:space="preserve">In our new Strategic Plan, we have ensured ‘Respecting, celebrating and learning from First Nations Peoples’ is one of our core institutional values, alongside Inclusion, equity and diversity; fairness and justice’ and respectful collegiality. </w:t>
            </w:r>
            <w:r>
              <w:rPr>
                <w:rFonts w:ascii="Arial" w:eastAsia="Times New Roman" w:hAnsi="Arial" w:cs="Arial"/>
                <w:sz w:val="22"/>
                <w:szCs w:val="22"/>
              </w:rPr>
              <w:t xml:space="preserve"> </w:t>
            </w:r>
            <w:r w:rsidRPr="0076639A">
              <w:rPr>
                <w:rFonts w:ascii="Arial" w:hAnsi="Arial"/>
                <w:sz w:val="22"/>
              </w:rPr>
              <w:t>A</w:t>
            </w:r>
            <w:r w:rsidR="00F041D9" w:rsidRPr="0076639A">
              <w:rPr>
                <w:rFonts w:ascii="Arial" w:hAnsi="Arial"/>
                <w:sz w:val="22"/>
              </w:rPr>
              <w:t xml:space="preserve">NU is fully committed to the values of academic inquiry in the pursuit of knowledge, integrity in all its activities, collegiality in its relationships, diversity in its staff and students and engagement with its communities and the nation. ANU is uniquely placed to contribute both to the national reconciliation agenda and to supporting the aspirations of </w:t>
            </w:r>
            <w:r w:rsidR="00F041D9" w:rsidRPr="0076639A">
              <w:rPr>
                <w:rFonts w:ascii="Arial" w:hAnsi="Arial"/>
                <w:sz w:val="22"/>
              </w:rPr>
              <w:lastRenderedPageBreak/>
              <w:t>local Aboriginal and Torres Strait Islander communities. The University has a long-standing commitment to Aboriginal and Torres Strait Islander education and cultures, and has already taken a number of significant steps towards reconciliation.</w:t>
            </w:r>
          </w:p>
          <w:p w14:paraId="3F17B115" w14:textId="77777777" w:rsidR="00F041D9" w:rsidRPr="009C4B3F" w:rsidRDefault="00F041D9" w:rsidP="00F041D9">
            <w:pPr>
              <w:pStyle w:val="BalloonText"/>
              <w:shd w:val="clear" w:color="auto" w:fill="FFFFFF"/>
              <w:spacing w:after="120"/>
              <w:contextualSpacing/>
              <w:rPr>
                <w:rFonts w:ascii="Arial" w:eastAsia="Times New Roman" w:hAnsi="Arial" w:cs="Arial"/>
                <w:sz w:val="22"/>
                <w:szCs w:val="22"/>
              </w:rPr>
            </w:pPr>
          </w:p>
          <w:p w14:paraId="4EDDEE98" w14:textId="53A22145" w:rsidR="00F041D9" w:rsidRPr="009C4B3F" w:rsidRDefault="00F041D9" w:rsidP="00F041D9">
            <w:pPr>
              <w:pStyle w:val="BalloonText"/>
              <w:shd w:val="clear" w:color="auto" w:fill="FFFFFF"/>
              <w:spacing w:after="120"/>
              <w:contextualSpacing/>
              <w:rPr>
                <w:rFonts w:ascii="Arial" w:eastAsia="Times New Roman" w:hAnsi="Arial" w:cs="Arial"/>
                <w:sz w:val="22"/>
                <w:szCs w:val="22"/>
              </w:rPr>
            </w:pPr>
            <w:r w:rsidRPr="0076639A">
              <w:rPr>
                <w:rFonts w:ascii="Arial" w:hAnsi="Arial"/>
                <w:sz w:val="22"/>
              </w:rPr>
              <w:t xml:space="preserve">The University has a number of organisational units with a singular </w:t>
            </w:r>
            <w:r w:rsidRPr="009C4B3F">
              <w:rPr>
                <w:rFonts w:ascii="Arial" w:eastAsia="Times New Roman" w:hAnsi="Arial" w:cs="Arial"/>
                <w:sz w:val="22"/>
                <w:szCs w:val="22"/>
              </w:rPr>
              <w:t xml:space="preserve">or strong </w:t>
            </w:r>
            <w:r w:rsidRPr="0076639A">
              <w:rPr>
                <w:rFonts w:ascii="Arial" w:hAnsi="Arial"/>
                <w:sz w:val="22"/>
              </w:rPr>
              <w:t>Aboriginal a</w:t>
            </w:r>
            <w:r w:rsidR="00AB09A2" w:rsidRPr="0076639A">
              <w:rPr>
                <w:rFonts w:ascii="Arial" w:hAnsi="Arial"/>
                <w:sz w:val="22"/>
              </w:rPr>
              <w:t>nd Torres Strait Islander focus</w:t>
            </w:r>
            <w:r w:rsidR="00AB09A2" w:rsidRPr="009C4B3F">
              <w:rPr>
                <w:rFonts w:ascii="Arial" w:eastAsia="Times New Roman" w:hAnsi="Arial" w:cs="Arial"/>
                <w:sz w:val="22"/>
                <w:szCs w:val="22"/>
              </w:rPr>
              <w:t>:</w:t>
            </w:r>
            <w:r w:rsidRPr="009C4B3F">
              <w:rPr>
                <w:rFonts w:ascii="Arial" w:eastAsia="Times New Roman" w:hAnsi="Arial" w:cs="Arial"/>
                <w:sz w:val="22"/>
                <w:szCs w:val="22"/>
              </w:rPr>
              <w:t xml:space="preserve"> </w:t>
            </w:r>
          </w:p>
          <w:p w14:paraId="21B97A52" w14:textId="60286628" w:rsidR="00F041D9" w:rsidRPr="009C4B3F" w:rsidRDefault="00F041D9" w:rsidP="00F041D9">
            <w:pPr>
              <w:pStyle w:val="BalloonText"/>
              <w:numPr>
                <w:ilvl w:val="0"/>
                <w:numId w:val="44"/>
              </w:numPr>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The First Nations Portfolio</w:t>
            </w:r>
            <w:r w:rsidR="00AB09A2" w:rsidRPr="009C4B3F">
              <w:rPr>
                <w:rFonts w:ascii="Arial" w:eastAsia="Times New Roman" w:hAnsi="Arial" w:cs="Arial"/>
                <w:sz w:val="22"/>
                <w:szCs w:val="22"/>
              </w:rPr>
              <w:t xml:space="preserve"> works with colleagues across the University to ensure ANU is a world leader in teaching and research of </w:t>
            </w:r>
            <w:r w:rsidR="0015405B">
              <w:rPr>
                <w:rFonts w:ascii="Arial" w:eastAsia="Times New Roman" w:hAnsi="Arial" w:cs="Arial"/>
                <w:sz w:val="22"/>
                <w:szCs w:val="22"/>
              </w:rPr>
              <w:t>Aboriginal and Torres Strait Islander</w:t>
            </w:r>
            <w:r w:rsidR="00AB09A2" w:rsidRPr="009C4B3F">
              <w:rPr>
                <w:rFonts w:ascii="Arial" w:eastAsia="Times New Roman" w:hAnsi="Arial" w:cs="Arial"/>
                <w:sz w:val="22"/>
                <w:szCs w:val="22"/>
              </w:rPr>
              <w:t xml:space="preserve"> issues.  It also works to ensure that the University makes a leading contribution to national policy in the relationship between Indigenous Australians and the nation.</w:t>
            </w:r>
          </w:p>
          <w:p w14:paraId="3A88F236" w14:textId="08E40099" w:rsidR="00F041D9" w:rsidRPr="0076639A" w:rsidRDefault="00F041D9" w:rsidP="0076639A">
            <w:pPr>
              <w:pStyle w:val="BalloonText"/>
              <w:numPr>
                <w:ilvl w:val="0"/>
                <w:numId w:val="44"/>
              </w:numPr>
              <w:shd w:val="clear" w:color="auto" w:fill="FFFFFF"/>
              <w:spacing w:after="120"/>
              <w:contextualSpacing/>
              <w:rPr>
                <w:rFonts w:ascii="Arial" w:hAnsi="Arial"/>
                <w:sz w:val="22"/>
              </w:rPr>
            </w:pPr>
            <w:r w:rsidRPr="0076639A">
              <w:rPr>
                <w:rFonts w:ascii="Arial" w:hAnsi="Arial"/>
                <w:sz w:val="22"/>
              </w:rPr>
              <w:t xml:space="preserve">The </w:t>
            </w:r>
            <w:proofErr w:type="spellStart"/>
            <w:r w:rsidRPr="0076639A">
              <w:rPr>
                <w:rFonts w:ascii="Arial" w:hAnsi="Arial"/>
                <w:sz w:val="22"/>
              </w:rPr>
              <w:t>Tjabal</w:t>
            </w:r>
            <w:proofErr w:type="spellEnd"/>
            <w:r w:rsidRPr="0076639A">
              <w:rPr>
                <w:rFonts w:ascii="Arial" w:hAnsi="Arial"/>
                <w:sz w:val="22"/>
              </w:rPr>
              <w:t xml:space="preserve"> Indigenous Higher Education Centre provides a meeting place and support base for Aboriginal and Torres Strait Islander students studying at ANU. </w:t>
            </w:r>
            <w:proofErr w:type="spellStart"/>
            <w:r w:rsidRPr="0076639A">
              <w:rPr>
                <w:rFonts w:ascii="Arial" w:hAnsi="Arial"/>
                <w:sz w:val="22"/>
              </w:rPr>
              <w:t>Tjabal</w:t>
            </w:r>
            <w:proofErr w:type="spellEnd"/>
            <w:r w:rsidRPr="0076639A">
              <w:rPr>
                <w:rFonts w:ascii="Arial" w:hAnsi="Arial"/>
                <w:sz w:val="22"/>
              </w:rPr>
              <w:t xml:space="preserve"> </w:t>
            </w:r>
            <w:r w:rsidR="00AB09A2" w:rsidRPr="009C4B3F">
              <w:rPr>
                <w:rFonts w:ascii="Arial" w:eastAsia="Times New Roman" w:hAnsi="Arial" w:cs="Arial"/>
                <w:sz w:val="22"/>
                <w:szCs w:val="22"/>
              </w:rPr>
              <w:t>is</w:t>
            </w:r>
            <w:r w:rsidRPr="0076639A">
              <w:rPr>
                <w:rFonts w:ascii="Arial" w:hAnsi="Arial"/>
                <w:sz w:val="22"/>
              </w:rPr>
              <w:t xml:space="preserve"> strongly committed to improving education outcomes and achieving study and career goals that positively impact communities. </w:t>
            </w:r>
          </w:p>
          <w:p w14:paraId="71180F58" w14:textId="019AC19B" w:rsidR="00F041D9" w:rsidRPr="009C4B3F" w:rsidRDefault="00F041D9" w:rsidP="0076639A">
            <w:pPr>
              <w:pStyle w:val="BalloonText"/>
              <w:numPr>
                <w:ilvl w:val="0"/>
                <w:numId w:val="44"/>
              </w:numPr>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 xml:space="preserve">The Centre for Aboriginal Economic Policy Research (CAEPR) is Australia’s foremost social science research body focusing on Aboriginal and Torres Strait Islander economic and social policy from a national perspective. CAEPR aims to undertake social science research that informs intellectual understanding, public debate, policy formation and community action. </w:t>
            </w:r>
          </w:p>
          <w:p w14:paraId="4311A32C" w14:textId="0DAB8DC9" w:rsidR="00F041D9" w:rsidRPr="009C4B3F" w:rsidRDefault="00F041D9" w:rsidP="0076639A">
            <w:pPr>
              <w:pStyle w:val="BalloonText"/>
              <w:numPr>
                <w:ilvl w:val="0"/>
                <w:numId w:val="44"/>
              </w:numPr>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 xml:space="preserve">The Australian Centre for Indigenous History conducts collaborative and individual research projects on Australian, comparative and trans-national Indigenous histories. The Centre hosts the journal, Aboriginal History, which is co-edited by two staff members, and offers an undergraduate course on Indigenous histories. </w:t>
            </w:r>
          </w:p>
          <w:p w14:paraId="16ADA0BC" w14:textId="6BB4CC91" w:rsidR="00F041D9" w:rsidRPr="009C4B3F" w:rsidRDefault="00F041D9" w:rsidP="0076639A">
            <w:pPr>
              <w:pStyle w:val="BalloonText"/>
              <w:numPr>
                <w:ilvl w:val="0"/>
                <w:numId w:val="44"/>
              </w:numPr>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 xml:space="preserve">The National Centre for Indigenous Genomics aims to create a repository of Aboriginal and Torres Strait Islander bio specimens, genomic data and documents for research and other uses that benefit Aboriginal and Torres Strait Islander donors, their communities and descendants, and the general Australian community. </w:t>
            </w:r>
          </w:p>
          <w:p w14:paraId="1DFC064B" w14:textId="3104C788" w:rsidR="00F041D9" w:rsidRPr="009C4B3F" w:rsidRDefault="00F041D9" w:rsidP="0076639A">
            <w:pPr>
              <w:pStyle w:val="BalloonText"/>
              <w:numPr>
                <w:ilvl w:val="0"/>
                <w:numId w:val="44"/>
              </w:numPr>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 xml:space="preserve">The ANU </w:t>
            </w:r>
            <w:r w:rsidR="00AB09A2" w:rsidRPr="009C4B3F">
              <w:rPr>
                <w:rFonts w:ascii="Arial" w:eastAsia="Times New Roman" w:hAnsi="Arial" w:cs="Arial"/>
                <w:sz w:val="22"/>
                <w:szCs w:val="22"/>
              </w:rPr>
              <w:t xml:space="preserve">Indigenous Health and Wellbeing </w:t>
            </w:r>
            <w:r w:rsidRPr="009C4B3F">
              <w:rPr>
                <w:rFonts w:ascii="Arial" w:eastAsia="Times New Roman" w:hAnsi="Arial" w:cs="Arial"/>
                <w:sz w:val="22"/>
                <w:szCs w:val="22"/>
              </w:rPr>
              <w:t xml:space="preserve">Grand Challenge scheme funds interdisciplinary research aimed to improve the health and wellbeing </w:t>
            </w:r>
            <w:r w:rsidR="00AB09A2" w:rsidRPr="009C4B3F">
              <w:rPr>
                <w:rFonts w:ascii="Arial" w:eastAsia="Times New Roman" w:hAnsi="Arial" w:cs="Arial"/>
                <w:sz w:val="22"/>
                <w:szCs w:val="22"/>
              </w:rPr>
              <w:t>of</w:t>
            </w:r>
            <w:r w:rsidRPr="009C4B3F">
              <w:rPr>
                <w:rFonts w:ascii="Arial" w:eastAsia="Times New Roman" w:hAnsi="Arial" w:cs="Arial"/>
                <w:sz w:val="22"/>
                <w:szCs w:val="22"/>
              </w:rPr>
              <w:t xml:space="preserve"> </w:t>
            </w:r>
            <w:r w:rsidR="0015405B">
              <w:rPr>
                <w:rFonts w:ascii="Arial" w:eastAsia="Times New Roman" w:hAnsi="Arial" w:cs="Arial"/>
                <w:sz w:val="22"/>
                <w:szCs w:val="22"/>
              </w:rPr>
              <w:t>Aboriginal and Torres Strait Islander</w:t>
            </w:r>
            <w:r w:rsidRPr="009C4B3F">
              <w:rPr>
                <w:rFonts w:ascii="Arial" w:eastAsia="Times New Roman" w:hAnsi="Arial" w:cs="Arial"/>
                <w:sz w:val="22"/>
                <w:szCs w:val="22"/>
              </w:rPr>
              <w:t xml:space="preserve"> peoples across Australia. The research priorities were generated collaboratively by community stakeholders and researchers.</w:t>
            </w:r>
          </w:p>
          <w:p w14:paraId="192D89D3" w14:textId="13F48845" w:rsidR="00F041D9" w:rsidRPr="009C4B3F" w:rsidRDefault="00F041D9" w:rsidP="0076639A">
            <w:pPr>
              <w:pStyle w:val="BalloonText"/>
              <w:numPr>
                <w:ilvl w:val="0"/>
                <w:numId w:val="44"/>
              </w:numPr>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 xml:space="preserve">The School of Music’s Indigenous composer initiative, in partnership with other arts organisations, provides mentoring for Aboriginal and Torres Strait Islander composers. </w:t>
            </w:r>
          </w:p>
          <w:p w14:paraId="030D2C1D" w14:textId="7B176C0B" w:rsidR="00F041D9" w:rsidRPr="009C4B3F" w:rsidRDefault="00F041D9" w:rsidP="0076639A">
            <w:pPr>
              <w:pStyle w:val="BalloonText"/>
              <w:numPr>
                <w:ilvl w:val="0"/>
                <w:numId w:val="44"/>
              </w:numPr>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The Sir Roland Wilson Foundation offers the Pat Turner Scholarship to high performing Aboriginal and Torres Strait Islander public servants to undertake a 1-3 year postgraduate qualification in topics of national significance and strategic importance to the Australian Public Service building connections between the APS and academia.</w:t>
            </w:r>
          </w:p>
          <w:p w14:paraId="1E87434F" w14:textId="77777777" w:rsidR="00F041D9" w:rsidRPr="009C4B3F" w:rsidRDefault="00F041D9" w:rsidP="00F041D9">
            <w:pPr>
              <w:pStyle w:val="BalloonText"/>
              <w:shd w:val="clear" w:color="auto" w:fill="FFFFFF"/>
              <w:spacing w:after="120"/>
              <w:contextualSpacing/>
              <w:rPr>
                <w:rFonts w:ascii="Arial" w:eastAsia="Times New Roman" w:hAnsi="Arial" w:cs="Arial"/>
                <w:sz w:val="22"/>
                <w:szCs w:val="22"/>
              </w:rPr>
            </w:pPr>
          </w:p>
          <w:p w14:paraId="4AB67F4F" w14:textId="056D4BE4" w:rsidR="00F041D9" w:rsidRPr="009C4B3F" w:rsidRDefault="00F041D9" w:rsidP="0076639A">
            <w:pPr>
              <w:pStyle w:val="BalloonText"/>
              <w:shd w:val="clear" w:color="auto" w:fill="FFFFFF"/>
              <w:spacing w:after="120"/>
              <w:contextualSpacing/>
              <w:rPr>
                <w:rFonts w:ascii="Arial" w:eastAsia="Times New Roman" w:hAnsi="Arial" w:cs="Arial"/>
                <w:sz w:val="22"/>
                <w:szCs w:val="22"/>
              </w:rPr>
            </w:pPr>
            <w:r w:rsidRPr="009C4B3F">
              <w:rPr>
                <w:rFonts w:ascii="Arial" w:eastAsia="Times New Roman" w:hAnsi="Arial" w:cs="Arial"/>
                <w:sz w:val="22"/>
                <w:szCs w:val="22"/>
              </w:rPr>
              <w:t>The University also has close relationships with the Australian Institute of Aboriginal and Torres Strait Islander Studies and the National Museum of Australia, both located adjacent to the University.</w:t>
            </w:r>
          </w:p>
        </w:tc>
      </w:tr>
      <w:tr w:rsidR="002E0097" w:rsidRPr="009C4B3F" w14:paraId="5105804E" w14:textId="77777777" w:rsidTr="00C551AE">
        <w:trPr>
          <w:trHeight w:val="2281"/>
        </w:trPr>
        <w:tc>
          <w:tcPr>
            <w:tcW w:w="14601" w:type="dxa"/>
            <w:shd w:val="clear" w:color="auto" w:fill="auto"/>
          </w:tcPr>
          <w:p w14:paraId="41CAB7E0" w14:textId="77777777" w:rsidR="002E0097" w:rsidRPr="009C4B3F" w:rsidRDefault="002E0097" w:rsidP="00C551AE">
            <w:pPr>
              <w:shd w:val="clear" w:color="auto" w:fill="FFFFFF"/>
              <w:rPr>
                <w:rFonts w:ascii="Arial" w:eastAsia="Times New Roman" w:hAnsi="Arial" w:cs="Arial"/>
                <w:b/>
              </w:rPr>
            </w:pPr>
            <w:r w:rsidRPr="009C4B3F">
              <w:rPr>
                <w:rFonts w:ascii="Arial" w:eastAsia="Times New Roman" w:hAnsi="Arial" w:cs="Arial"/>
                <w:b/>
              </w:rPr>
              <w:lastRenderedPageBreak/>
              <w:t>Our RAP</w:t>
            </w:r>
          </w:p>
          <w:p w14:paraId="63B42B90" w14:textId="581F8C8F" w:rsidR="00275BB3" w:rsidRPr="009A53BF" w:rsidRDefault="00275BB3" w:rsidP="0076639A">
            <w:pPr>
              <w:pStyle w:val="BalloonText"/>
              <w:spacing w:after="120"/>
              <w:contextualSpacing/>
              <w:rPr>
                <w:rFonts w:ascii="Arial" w:hAnsi="Arial" w:cs="Arial"/>
                <w:sz w:val="22"/>
                <w:szCs w:val="22"/>
              </w:rPr>
            </w:pPr>
            <w:r w:rsidRPr="0076639A">
              <w:rPr>
                <w:rFonts w:ascii="Arial" w:hAnsi="Arial"/>
                <w:sz w:val="22"/>
              </w:rPr>
              <w:t xml:space="preserve">The </w:t>
            </w:r>
            <w:r w:rsidRPr="009A53BF">
              <w:rPr>
                <w:rFonts w:ascii="Arial" w:hAnsi="Arial" w:cs="Arial"/>
                <w:sz w:val="22"/>
                <w:szCs w:val="22"/>
              </w:rPr>
              <w:t>RAP process signals an ambitious systemic shift in the University’s culture and its engagement with Aboriginal and Torres Strait Islander people. The University recognises the importance of reconciliation for all members of our University and that initiatives to promote reconciliation must be framed within a respectful environment for all. The organisation of the University resembles a federalist structure which is used as a framework for the implementation of this document. The RAP is intended to set a benchmark for initiatives that are to be implemented at a University-wide level and to create a holistic approach to advancing reconciliation. It informs College and Division level activities while permitting them the flexibility to be creative in actions that are especially adapted to those units.</w:t>
            </w:r>
          </w:p>
          <w:p w14:paraId="5841BF2D" w14:textId="77777777" w:rsidR="00275BB3" w:rsidRPr="008B07EC" w:rsidRDefault="00275BB3" w:rsidP="000853D1">
            <w:pPr>
              <w:pStyle w:val="BalloonText"/>
              <w:spacing w:after="120"/>
              <w:contextualSpacing/>
              <w:rPr>
                <w:rFonts w:ascii="Arial" w:hAnsi="Arial" w:cs="Arial"/>
                <w:sz w:val="22"/>
                <w:szCs w:val="22"/>
              </w:rPr>
            </w:pPr>
          </w:p>
          <w:p w14:paraId="11F82BE0" w14:textId="439389A5" w:rsidR="00275BB3" w:rsidRPr="009C4B3F" w:rsidRDefault="00275BB3" w:rsidP="0076639A">
            <w:pPr>
              <w:pStyle w:val="BalloonText"/>
              <w:shd w:val="clear" w:color="auto" w:fill="FFFFFF"/>
              <w:spacing w:after="120"/>
              <w:contextualSpacing/>
              <w:rPr>
                <w:rFonts w:ascii="Arial" w:hAnsi="Arial" w:cs="Arial"/>
                <w:sz w:val="22"/>
                <w:szCs w:val="22"/>
              </w:rPr>
            </w:pPr>
            <w:r w:rsidRPr="008B07EC">
              <w:rPr>
                <w:rFonts w:ascii="Arial" w:hAnsi="Arial" w:cs="Arial"/>
                <w:sz w:val="22"/>
                <w:szCs w:val="22"/>
              </w:rPr>
              <w:t xml:space="preserve">The University’s first RAP was launched in 2009 but by 2012, the central RAP Committee had ceased to function due to lack of central support and coordination. The RAP Committees of some Colleges and administrative units continued to implement actions and made some very significant advances, particularly in trying new models for recruiting Aboriginal and Torres Strait Islander professional staff. In 2017, under the leadership of </w:t>
            </w:r>
            <w:r w:rsidRPr="008B07EC">
              <w:rPr>
                <w:rFonts w:ascii="Arial" w:hAnsi="Arial" w:cs="Arial"/>
                <w:sz w:val="22"/>
                <w:szCs w:val="22"/>
              </w:rPr>
              <w:lastRenderedPageBreak/>
              <w:t xml:space="preserve">Vice-Chancellor Professor Brian Schmidt and with the launch of our new strategic plan, ANU renewed its commitment to reconciliation through the development of an Innovate RAP. </w:t>
            </w:r>
            <w:r w:rsidR="000853D1" w:rsidRPr="008B07EC">
              <w:rPr>
                <w:rFonts w:ascii="Arial" w:hAnsi="Arial" w:cs="Arial"/>
                <w:sz w:val="22"/>
                <w:szCs w:val="22"/>
              </w:rPr>
              <w:t>Since then</w:t>
            </w:r>
            <w:r w:rsidR="00A03148" w:rsidRPr="008B07EC">
              <w:rPr>
                <w:rFonts w:ascii="Arial" w:hAnsi="Arial" w:cs="Arial"/>
                <w:sz w:val="22"/>
                <w:szCs w:val="22"/>
              </w:rPr>
              <w:t>,</w:t>
            </w:r>
            <w:r w:rsidR="000853D1" w:rsidRPr="008B07EC">
              <w:rPr>
                <w:rFonts w:ascii="Arial" w:hAnsi="Arial" w:cs="Arial"/>
                <w:sz w:val="22"/>
                <w:szCs w:val="22"/>
              </w:rPr>
              <w:t xml:space="preserve"> the University has pursued a number of initiatives with the goal of driving reconciliation and embedding the practice in our everyday work.  For example</w:t>
            </w:r>
            <w:r w:rsidR="00A03148" w:rsidRPr="008B07EC">
              <w:rPr>
                <w:rFonts w:ascii="Arial" w:hAnsi="Arial" w:cs="Arial"/>
                <w:sz w:val="22"/>
                <w:szCs w:val="22"/>
              </w:rPr>
              <w:t>,</w:t>
            </w:r>
            <w:r w:rsidR="000853D1" w:rsidRPr="008B07EC">
              <w:rPr>
                <w:rFonts w:ascii="Arial" w:hAnsi="Arial" w:cs="Arial"/>
                <w:sz w:val="22"/>
                <w:szCs w:val="22"/>
              </w:rPr>
              <w:t xml:space="preserve"> </w:t>
            </w:r>
            <w:r w:rsidR="000A67FA" w:rsidRPr="008B07EC">
              <w:rPr>
                <w:rFonts w:ascii="Arial" w:hAnsi="Arial" w:cs="Arial"/>
                <w:sz w:val="22"/>
                <w:szCs w:val="22"/>
              </w:rPr>
              <w:t>dur</w:t>
            </w:r>
            <w:bookmarkStart w:id="0" w:name="_GoBack"/>
            <w:bookmarkEnd w:id="0"/>
            <w:r w:rsidR="000A67FA" w:rsidRPr="008B07EC">
              <w:rPr>
                <w:rFonts w:ascii="Arial" w:hAnsi="Arial" w:cs="Arial"/>
                <w:sz w:val="22"/>
                <w:szCs w:val="22"/>
              </w:rPr>
              <w:t>ing the last RAP</w:t>
            </w:r>
            <w:r w:rsidR="000A67FA" w:rsidRPr="009A53BF">
              <w:rPr>
                <w:rFonts w:ascii="Arial" w:hAnsi="Arial" w:cs="Arial"/>
                <w:sz w:val="22"/>
                <w:szCs w:val="22"/>
              </w:rPr>
              <w:t xml:space="preserve"> (2021-2022) </w:t>
            </w:r>
            <w:r w:rsidR="000853D1" w:rsidRPr="009A53BF">
              <w:rPr>
                <w:rFonts w:ascii="Arial" w:hAnsi="Arial" w:cs="Arial"/>
                <w:sz w:val="22"/>
                <w:szCs w:val="22"/>
              </w:rPr>
              <w:t>the</w:t>
            </w:r>
            <w:r w:rsidR="000853D1" w:rsidRPr="009C4B3F">
              <w:rPr>
                <w:rFonts w:ascii="Arial" w:hAnsi="Arial" w:cs="Arial"/>
                <w:sz w:val="22"/>
                <w:szCs w:val="22"/>
              </w:rPr>
              <w:t xml:space="preserve"> University has established a new First Nations Portfolio to provide leadership and advice to staff across the University regarding the University’s engagement with Aboriginal and Torres Strait Islander Communities.  We </w:t>
            </w:r>
            <w:r w:rsidR="000A67FA" w:rsidRPr="009C4B3F">
              <w:rPr>
                <w:rFonts w:ascii="Arial" w:hAnsi="Arial" w:cs="Arial"/>
                <w:sz w:val="22"/>
                <w:szCs w:val="22"/>
              </w:rPr>
              <w:t xml:space="preserve">also </w:t>
            </w:r>
            <w:r w:rsidR="00205E50" w:rsidRPr="009C4B3F">
              <w:rPr>
                <w:rFonts w:ascii="Arial" w:hAnsi="Arial" w:cs="Arial"/>
                <w:sz w:val="22"/>
                <w:szCs w:val="22"/>
              </w:rPr>
              <w:t>tri</w:t>
            </w:r>
            <w:r w:rsidR="00205E50">
              <w:rPr>
                <w:rFonts w:ascii="Arial" w:hAnsi="Arial" w:cs="Arial"/>
                <w:sz w:val="22"/>
                <w:szCs w:val="22"/>
              </w:rPr>
              <w:t>a</w:t>
            </w:r>
            <w:r w:rsidR="00205E50" w:rsidRPr="009C4B3F">
              <w:rPr>
                <w:rFonts w:ascii="Arial" w:hAnsi="Arial" w:cs="Arial"/>
                <w:sz w:val="22"/>
                <w:szCs w:val="22"/>
              </w:rPr>
              <w:t>lled</w:t>
            </w:r>
            <w:r w:rsidR="000A67FA" w:rsidRPr="009C4B3F">
              <w:rPr>
                <w:rFonts w:ascii="Arial" w:hAnsi="Arial" w:cs="Arial"/>
                <w:sz w:val="22"/>
                <w:szCs w:val="22"/>
              </w:rPr>
              <w:t xml:space="preserve"> the advertisement of all staff vacancies with an Aboriginal and Torres Strait Islander recruitment firm</w:t>
            </w:r>
            <w:r w:rsidR="00C05FBE">
              <w:rPr>
                <w:rFonts w:ascii="Arial" w:hAnsi="Arial" w:cs="Arial"/>
                <w:sz w:val="22"/>
                <w:szCs w:val="22"/>
              </w:rPr>
              <w:t>, and we established a Reconciliation commitment wall</w:t>
            </w:r>
            <w:r w:rsidR="000A67FA" w:rsidRPr="009C4B3F">
              <w:rPr>
                <w:rFonts w:ascii="Arial" w:hAnsi="Arial" w:cs="Arial"/>
                <w:sz w:val="22"/>
                <w:szCs w:val="22"/>
              </w:rPr>
              <w:t>.  We still have a way to go to reach our goals of parity in Aboriginal and Torres Strait Islander staff and student numbers however there is enormous goodwill across our community to continue our work towards reconciliation.</w:t>
            </w:r>
          </w:p>
          <w:p w14:paraId="7FD38D0E" w14:textId="1EA302AC" w:rsidR="00275BB3" w:rsidRPr="009C4B3F" w:rsidRDefault="00275BB3" w:rsidP="00275BB3">
            <w:pPr>
              <w:pStyle w:val="BalloonText"/>
              <w:shd w:val="clear" w:color="auto" w:fill="FFFFFF"/>
              <w:spacing w:after="120"/>
              <w:contextualSpacing/>
              <w:rPr>
                <w:rFonts w:ascii="Arial" w:hAnsi="Arial" w:cs="Arial"/>
                <w:sz w:val="22"/>
                <w:szCs w:val="22"/>
              </w:rPr>
            </w:pPr>
          </w:p>
          <w:p w14:paraId="50BB199B" w14:textId="5B2D4E43" w:rsidR="003E0777" w:rsidRDefault="00275BB3" w:rsidP="00275BB3">
            <w:pPr>
              <w:pStyle w:val="BalloonText"/>
              <w:shd w:val="clear" w:color="auto" w:fill="FFFFFF"/>
              <w:spacing w:after="120"/>
              <w:contextualSpacing/>
              <w:rPr>
                <w:rFonts w:ascii="Arial" w:hAnsi="Arial" w:cs="Arial"/>
                <w:sz w:val="22"/>
                <w:szCs w:val="22"/>
              </w:rPr>
            </w:pPr>
            <w:r w:rsidRPr="009C4B3F">
              <w:rPr>
                <w:rFonts w:ascii="Arial" w:hAnsi="Arial" w:cs="Arial"/>
                <w:sz w:val="22"/>
                <w:szCs w:val="22"/>
              </w:rPr>
              <w:t xml:space="preserve">The </w:t>
            </w:r>
            <w:r w:rsidR="0057034C" w:rsidRPr="009C4B3F">
              <w:rPr>
                <w:rFonts w:ascii="Arial" w:hAnsi="Arial" w:cs="Arial"/>
                <w:sz w:val="22"/>
                <w:szCs w:val="22"/>
              </w:rPr>
              <w:t xml:space="preserve">University’s </w:t>
            </w:r>
            <w:r w:rsidR="003E0777" w:rsidRPr="009C4B3F">
              <w:rPr>
                <w:rFonts w:ascii="Arial" w:hAnsi="Arial" w:cs="Arial"/>
                <w:sz w:val="22"/>
                <w:szCs w:val="22"/>
              </w:rPr>
              <w:t xml:space="preserve">RAP is </w:t>
            </w:r>
            <w:r w:rsidR="0057034C" w:rsidRPr="009C4B3F">
              <w:rPr>
                <w:rFonts w:ascii="Arial" w:hAnsi="Arial" w:cs="Arial"/>
                <w:sz w:val="22"/>
                <w:szCs w:val="22"/>
              </w:rPr>
              <w:t>part of the</w:t>
            </w:r>
            <w:r w:rsidR="00276EE1" w:rsidRPr="009C4B3F">
              <w:rPr>
                <w:rFonts w:ascii="Arial" w:hAnsi="Arial" w:cs="Arial"/>
                <w:sz w:val="22"/>
                <w:szCs w:val="22"/>
              </w:rPr>
              <w:t xml:space="preserve"> University’s</w:t>
            </w:r>
            <w:r w:rsidR="003E0777" w:rsidRPr="009C4B3F">
              <w:rPr>
                <w:rFonts w:ascii="Arial" w:hAnsi="Arial" w:cs="Arial"/>
                <w:sz w:val="22"/>
                <w:szCs w:val="22"/>
              </w:rPr>
              <w:t xml:space="preserve"> Inclusion, Diversity, Equity and Access Governance </w:t>
            </w:r>
            <w:r w:rsidR="0057034C" w:rsidRPr="009C4B3F">
              <w:rPr>
                <w:rFonts w:ascii="Arial" w:hAnsi="Arial" w:cs="Arial"/>
                <w:sz w:val="22"/>
                <w:szCs w:val="22"/>
              </w:rPr>
              <w:t>Framework.  The governing committee</w:t>
            </w:r>
            <w:r w:rsidR="003E0777" w:rsidRPr="009C4B3F">
              <w:rPr>
                <w:rFonts w:ascii="Arial" w:hAnsi="Arial" w:cs="Arial"/>
                <w:sz w:val="22"/>
                <w:szCs w:val="22"/>
              </w:rPr>
              <w:t>, chaired by the Deputy Vice-Chancellor (Stu</w:t>
            </w:r>
            <w:r w:rsidR="0057034C" w:rsidRPr="009C4B3F">
              <w:rPr>
                <w:rFonts w:ascii="Arial" w:hAnsi="Arial" w:cs="Arial"/>
                <w:sz w:val="22"/>
                <w:szCs w:val="22"/>
              </w:rPr>
              <w:t xml:space="preserve">dent and University Experience) </w:t>
            </w:r>
            <w:r w:rsidR="003E0777" w:rsidRPr="009C4B3F">
              <w:rPr>
                <w:rFonts w:ascii="Arial" w:hAnsi="Arial" w:cs="Arial"/>
                <w:sz w:val="22"/>
                <w:szCs w:val="22"/>
              </w:rPr>
              <w:t xml:space="preserve">manages the RAP through a </w:t>
            </w:r>
            <w:r w:rsidR="009D3BDB" w:rsidRPr="009C4B3F">
              <w:rPr>
                <w:rFonts w:ascii="Arial" w:hAnsi="Arial" w:cs="Arial"/>
                <w:sz w:val="22"/>
                <w:szCs w:val="22"/>
              </w:rPr>
              <w:t>dedicated</w:t>
            </w:r>
            <w:r w:rsidR="003E0777" w:rsidRPr="009C4B3F">
              <w:rPr>
                <w:rFonts w:ascii="Arial" w:hAnsi="Arial" w:cs="Arial"/>
                <w:sz w:val="22"/>
                <w:szCs w:val="22"/>
              </w:rPr>
              <w:t xml:space="preserve"> </w:t>
            </w:r>
            <w:r w:rsidR="009D3BDB" w:rsidRPr="009C4B3F">
              <w:rPr>
                <w:rFonts w:ascii="Arial" w:hAnsi="Arial" w:cs="Arial"/>
                <w:sz w:val="22"/>
                <w:szCs w:val="22"/>
              </w:rPr>
              <w:t xml:space="preserve">working </w:t>
            </w:r>
            <w:r w:rsidR="003E0777" w:rsidRPr="009C4B3F">
              <w:rPr>
                <w:rFonts w:ascii="Arial" w:hAnsi="Arial" w:cs="Arial"/>
                <w:sz w:val="22"/>
                <w:szCs w:val="22"/>
              </w:rPr>
              <w:t xml:space="preserve">group whose membership </w:t>
            </w:r>
            <w:r w:rsidR="003E0777" w:rsidRPr="009A53BF">
              <w:rPr>
                <w:rFonts w:ascii="Arial" w:hAnsi="Arial" w:cs="Arial"/>
                <w:sz w:val="22"/>
                <w:szCs w:val="22"/>
              </w:rPr>
              <w:t xml:space="preserve">consists of:  </w:t>
            </w:r>
          </w:p>
          <w:p w14:paraId="742046B0" w14:textId="77777777" w:rsidR="00B053A5" w:rsidRPr="009A53BF" w:rsidRDefault="00B053A5" w:rsidP="00275BB3">
            <w:pPr>
              <w:pStyle w:val="BalloonText"/>
              <w:shd w:val="clear" w:color="auto" w:fill="FFFFFF"/>
              <w:spacing w:after="120"/>
              <w:contextualSpacing/>
              <w:rPr>
                <w:rFonts w:ascii="Arial" w:hAnsi="Arial" w:cs="Arial"/>
                <w:sz w:val="22"/>
                <w:szCs w:val="22"/>
              </w:rPr>
            </w:pPr>
          </w:p>
          <w:p w14:paraId="0863B937" w14:textId="15A8F2BC" w:rsidR="009A53BF" w:rsidRPr="009A53BF" w:rsidRDefault="00276EE1" w:rsidP="00275BB3">
            <w:pPr>
              <w:pStyle w:val="BalloonText"/>
              <w:shd w:val="clear" w:color="auto" w:fill="FFFFFF"/>
              <w:spacing w:after="120"/>
              <w:contextualSpacing/>
              <w:rPr>
                <w:rFonts w:ascii="Arial" w:hAnsi="Arial" w:cs="Arial"/>
                <w:sz w:val="22"/>
                <w:szCs w:val="22"/>
                <w:highlight w:val="yellow"/>
              </w:rPr>
            </w:pPr>
            <w:r w:rsidRPr="009A53BF">
              <w:rPr>
                <w:rFonts w:ascii="Arial" w:hAnsi="Arial" w:cs="Arial"/>
                <w:sz w:val="22"/>
                <w:szCs w:val="22"/>
                <w:highlight w:val="yellow"/>
              </w:rPr>
              <w:t>(to be determined by the IGC</w:t>
            </w:r>
            <w:r w:rsidR="009A53BF" w:rsidRPr="009A53BF">
              <w:rPr>
                <w:rFonts w:ascii="Arial" w:hAnsi="Arial" w:cs="Arial"/>
                <w:sz w:val="22"/>
                <w:szCs w:val="22"/>
                <w:highlight w:val="yellow"/>
              </w:rPr>
              <w:t xml:space="preserve"> but the following is proposed</w:t>
            </w:r>
            <w:r w:rsidR="009A53BF">
              <w:rPr>
                <w:rFonts w:ascii="Arial" w:hAnsi="Arial" w:cs="Arial"/>
                <w:sz w:val="22"/>
                <w:szCs w:val="22"/>
                <w:highlight w:val="yellow"/>
              </w:rPr>
              <w:t xml:space="preserve"> for the membership to reflect the new IDEA governance framework principles of smaller, non-representative groups that are action focused</w:t>
            </w:r>
            <w:r w:rsidRPr="009A53BF">
              <w:rPr>
                <w:rFonts w:ascii="Arial" w:hAnsi="Arial" w:cs="Arial"/>
                <w:sz w:val="22"/>
                <w:szCs w:val="22"/>
                <w:highlight w:val="yellow"/>
              </w:rPr>
              <w:t>)</w:t>
            </w:r>
          </w:p>
          <w:p w14:paraId="07A3D831" w14:textId="46B482E9"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ex officio, Vice-Chancellor, as Chair</w:t>
            </w:r>
          </w:p>
          <w:p w14:paraId="33A97E2F" w14:textId="47E96C80"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 xml:space="preserve">ex officio, Vice-President First Nations </w:t>
            </w:r>
          </w:p>
          <w:p w14:paraId="085A9543" w14:textId="1132F695"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 xml:space="preserve">ex officio, </w:t>
            </w:r>
            <w:r>
              <w:rPr>
                <w:rFonts w:ascii="Arial" w:hAnsi="Arial" w:cs="Arial"/>
                <w:sz w:val="22"/>
                <w:szCs w:val="22"/>
              </w:rPr>
              <w:t>Deputy Vice-Chancellor (International and Corporate)</w:t>
            </w:r>
          </w:p>
          <w:p w14:paraId="057DF943" w14:textId="77777777"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ex officio, two student association representatives (one from ANUSA and one from PARSA)</w:t>
            </w:r>
          </w:p>
          <w:p w14:paraId="161CEA0F" w14:textId="02736AB3"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three Colleges</w:t>
            </w:r>
            <w:r>
              <w:rPr>
                <w:rFonts w:ascii="Arial" w:hAnsi="Arial" w:cs="Arial"/>
                <w:sz w:val="22"/>
                <w:szCs w:val="22"/>
              </w:rPr>
              <w:t xml:space="preserve"> representatives (one</w:t>
            </w:r>
            <w:r w:rsidRPr="009A53BF">
              <w:rPr>
                <w:rFonts w:ascii="Arial" w:hAnsi="Arial" w:cs="Arial"/>
                <w:sz w:val="22"/>
                <w:szCs w:val="22"/>
              </w:rPr>
              <w:t xml:space="preserve"> College Dean, </w:t>
            </w:r>
            <w:r>
              <w:rPr>
                <w:rFonts w:ascii="Arial" w:hAnsi="Arial" w:cs="Arial"/>
                <w:sz w:val="22"/>
                <w:szCs w:val="22"/>
              </w:rPr>
              <w:t>one</w:t>
            </w:r>
            <w:r w:rsidRPr="009A53BF">
              <w:rPr>
                <w:rFonts w:ascii="Arial" w:hAnsi="Arial" w:cs="Arial"/>
                <w:sz w:val="22"/>
                <w:szCs w:val="22"/>
              </w:rPr>
              <w:t xml:space="preserve"> General Manager and </w:t>
            </w:r>
            <w:r>
              <w:rPr>
                <w:rFonts w:ascii="Arial" w:hAnsi="Arial" w:cs="Arial"/>
                <w:sz w:val="22"/>
                <w:szCs w:val="22"/>
              </w:rPr>
              <w:t>one</w:t>
            </w:r>
            <w:r w:rsidRPr="009A53BF">
              <w:rPr>
                <w:rFonts w:ascii="Arial" w:hAnsi="Arial" w:cs="Arial"/>
                <w:sz w:val="22"/>
                <w:szCs w:val="22"/>
              </w:rPr>
              <w:t xml:space="preserve"> Associate Dean IDEA – each from a different College)</w:t>
            </w:r>
          </w:p>
          <w:p w14:paraId="7330D791" w14:textId="13A39F13"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 xml:space="preserve">one indigenous student </w:t>
            </w:r>
          </w:p>
          <w:p w14:paraId="33CADC2C" w14:textId="2A3E12AE"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one indigenous alumni</w:t>
            </w:r>
          </w:p>
          <w:p w14:paraId="086D5FA0" w14:textId="0705B432" w:rsidR="009A53BF" w:rsidRPr="009A53BF"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one Indigenous academic staff member</w:t>
            </w:r>
          </w:p>
          <w:p w14:paraId="251726D2" w14:textId="102AB991" w:rsidR="00276EE1" w:rsidRDefault="009A53BF" w:rsidP="009A53BF">
            <w:pPr>
              <w:pStyle w:val="BalloonText"/>
              <w:numPr>
                <w:ilvl w:val="0"/>
                <w:numId w:val="50"/>
              </w:numPr>
              <w:shd w:val="clear" w:color="auto" w:fill="FFFFFF"/>
              <w:spacing w:after="120"/>
              <w:contextualSpacing/>
              <w:rPr>
                <w:rFonts w:ascii="Arial" w:hAnsi="Arial" w:cs="Arial"/>
                <w:sz w:val="22"/>
                <w:szCs w:val="22"/>
              </w:rPr>
            </w:pPr>
            <w:r w:rsidRPr="009A53BF">
              <w:rPr>
                <w:rFonts w:ascii="Arial" w:hAnsi="Arial" w:cs="Arial"/>
                <w:sz w:val="22"/>
                <w:szCs w:val="22"/>
              </w:rPr>
              <w:t>one Indigenous professional staff member</w:t>
            </w:r>
          </w:p>
          <w:p w14:paraId="521DAD91" w14:textId="77777777" w:rsidR="009A53BF" w:rsidRPr="009C4B3F" w:rsidRDefault="009A53BF" w:rsidP="009A53BF">
            <w:pPr>
              <w:pStyle w:val="BalloonText"/>
              <w:shd w:val="clear" w:color="auto" w:fill="FFFFFF"/>
              <w:spacing w:after="120"/>
              <w:contextualSpacing/>
              <w:rPr>
                <w:rFonts w:ascii="Arial" w:hAnsi="Arial" w:cs="Arial"/>
                <w:sz w:val="22"/>
                <w:szCs w:val="22"/>
              </w:rPr>
            </w:pPr>
          </w:p>
          <w:p w14:paraId="0DC70DAD" w14:textId="583ED6A1" w:rsidR="00275BB3" w:rsidRPr="009C4B3F" w:rsidRDefault="0057034C" w:rsidP="00275BB3">
            <w:pPr>
              <w:pStyle w:val="BalloonText"/>
              <w:shd w:val="clear" w:color="auto" w:fill="FFFFFF"/>
              <w:spacing w:after="120"/>
              <w:contextualSpacing/>
              <w:rPr>
                <w:rFonts w:ascii="Arial" w:hAnsi="Arial" w:cs="Arial"/>
                <w:sz w:val="22"/>
                <w:szCs w:val="22"/>
              </w:rPr>
            </w:pPr>
            <w:r w:rsidRPr="009C4B3F">
              <w:rPr>
                <w:rFonts w:ascii="Arial" w:hAnsi="Arial" w:cs="Arial"/>
                <w:sz w:val="22"/>
                <w:szCs w:val="22"/>
              </w:rPr>
              <w:t>This</w:t>
            </w:r>
            <w:r w:rsidR="00275BB3" w:rsidRPr="009C4B3F">
              <w:rPr>
                <w:rFonts w:ascii="Arial" w:hAnsi="Arial" w:cs="Arial"/>
                <w:sz w:val="22"/>
                <w:szCs w:val="22"/>
              </w:rPr>
              <w:t xml:space="preserve"> plan has been developed by </w:t>
            </w:r>
            <w:r w:rsidR="009D3BDB" w:rsidRPr="009C4B3F">
              <w:rPr>
                <w:rFonts w:ascii="Arial" w:hAnsi="Arial" w:cs="Arial"/>
                <w:sz w:val="22"/>
                <w:szCs w:val="22"/>
              </w:rPr>
              <w:t xml:space="preserve">the </w:t>
            </w:r>
            <w:r w:rsidR="00275BB3" w:rsidRPr="009C4B3F">
              <w:rPr>
                <w:rFonts w:ascii="Arial" w:hAnsi="Arial" w:cs="Arial"/>
                <w:sz w:val="22"/>
                <w:szCs w:val="22"/>
              </w:rPr>
              <w:t xml:space="preserve">RAP Working Group, led by the Vice-Chancellor, </w:t>
            </w:r>
            <w:r w:rsidRPr="009C4B3F">
              <w:rPr>
                <w:rFonts w:ascii="Arial" w:hAnsi="Arial" w:cs="Arial"/>
                <w:sz w:val="22"/>
                <w:szCs w:val="22"/>
              </w:rPr>
              <w:t xml:space="preserve">and </w:t>
            </w:r>
            <w:r w:rsidR="009A53BF">
              <w:rPr>
                <w:rFonts w:ascii="Arial" w:hAnsi="Arial" w:cs="Arial"/>
                <w:sz w:val="22"/>
                <w:szCs w:val="22"/>
              </w:rPr>
              <w:t>(</w:t>
            </w:r>
            <w:r w:rsidR="009A53BF" w:rsidRPr="009A53BF">
              <w:rPr>
                <w:rFonts w:ascii="Arial" w:hAnsi="Arial" w:cs="Arial"/>
                <w:sz w:val="22"/>
                <w:szCs w:val="22"/>
                <w:highlight w:val="yellow"/>
              </w:rPr>
              <w:t>insert brief description of consultation undertaken here</w:t>
            </w:r>
            <w:r w:rsidR="006F142E">
              <w:rPr>
                <w:rFonts w:ascii="Arial" w:hAnsi="Arial" w:cs="Arial"/>
                <w:sz w:val="22"/>
                <w:szCs w:val="22"/>
              </w:rPr>
              <w:t xml:space="preserve"> </w:t>
            </w:r>
            <w:r w:rsidR="006F142E" w:rsidRPr="006F142E">
              <w:rPr>
                <w:rFonts w:ascii="Arial" w:hAnsi="Arial" w:cs="Arial"/>
                <w:sz w:val="22"/>
                <w:szCs w:val="22"/>
                <w:highlight w:val="yellow"/>
              </w:rPr>
              <w:t>once complete</w:t>
            </w:r>
            <w:r w:rsidR="009A53BF">
              <w:rPr>
                <w:rFonts w:ascii="Arial" w:hAnsi="Arial" w:cs="Arial"/>
                <w:sz w:val="22"/>
                <w:szCs w:val="22"/>
              </w:rPr>
              <w:t>)</w:t>
            </w:r>
            <w:r w:rsidR="00275BB3" w:rsidRPr="009C4B3F">
              <w:rPr>
                <w:rFonts w:ascii="Arial" w:hAnsi="Arial" w:cs="Arial"/>
                <w:sz w:val="22"/>
                <w:szCs w:val="22"/>
              </w:rPr>
              <w:t xml:space="preserve">. The final plan was endorsed by ANU Council on </w:t>
            </w:r>
            <w:r w:rsidR="00275BB3" w:rsidRPr="0076639A">
              <w:rPr>
                <w:rFonts w:ascii="Arial" w:hAnsi="Arial"/>
                <w:sz w:val="22"/>
              </w:rPr>
              <w:t>(</w:t>
            </w:r>
            <w:r w:rsidR="00275BB3" w:rsidRPr="009A53BF">
              <w:rPr>
                <w:rFonts w:ascii="Arial" w:hAnsi="Arial"/>
                <w:sz w:val="22"/>
                <w:highlight w:val="yellow"/>
              </w:rPr>
              <w:t>insert date when available</w:t>
            </w:r>
            <w:r w:rsidR="00275BB3" w:rsidRPr="0076639A">
              <w:rPr>
                <w:rFonts w:ascii="Arial" w:hAnsi="Arial"/>
                <w:sz w:val="22"/>
              </w:rPr>
              <w:t>)</w:t>
            </w:r>
            <w:r w:rsidR="00275BB3" w:rsidRPr="009C4B3F">
              <w:rPr>
                <w:rFonts w:ascii="Arial" w:hAnsi="Arial" w:cs="Arial"/>
                <w:sz w:val="22"/>
                <w:szCs w:val="22"/>
              </w:rPr>
              <w:t xml:space="preserve"> and submitted to Reconciliation Australia for final endorsement.</w:t>
            </w:r>
          </w:p>
          <w:p w14:paraId="7188AA2B" w14:textId="77777777" w:rsidR="008A6FE6" w:rsidRDefault="008A6FE6" w:rsidP="00275BB3">
            <w:pPr>
              <w:pStyle w:val="BalloonText"/>
              <w:shd w:val="clear" w:color="auto" w:fill="FFFFFF"/>
              <w:spacing w:after="120"/>
              <w:contextualSpacing/>
              <w:rPr>
                <w:rFonts w:ascii="Arial" w:eastAsia="Times New Roman" w:hAnsi="Arial" w:cs="Arial"/>
                <w:b/>
                <w:bCs/>
              </w:rPr>
            </w:pPr>
          </w:p>
          <w:p w14:paraId="68AD077F" w14:textId="02C26713" w:rsidR="008D4F9B" w:rsidRPr="0076639A" w:rsidRDefault="008D4F9B" w:rsidP="0076639A">
            <w:pPr>
              <w:pStyle w:val="BalloonText"/>
              <w:shd w:val="clear" w:color="auto" w:fill="FFFFFF"/>
              <w:spacing w:after="120"/>
              <w:contextualSpacing/>
              <w:rPr>
                <w:rFonts w:ascii="Arial" w:hAnsi="Arial"/>
                <w:b/>
              </w:rPr>
            </w:pPr>
            <w:r>
              <w:rPr>
                <w:rFonts w:ascii="Arial" w:eastAsia="Times New Roman" w:hAnsi="Arial" w:cs="Arial"/>
                <w:b/>
                <w:bCs/>
              </w:rPr>
              <w:t xml:space="preserve"> </w:t>
            </w:r>
          </w:p>
        </w:tc>
      </w:tr>
    </w:tbl>
    <w:p w14:paraId="1E48831E" w14:textId="438AB209" w:rsidR="00C01D39" w:rsidRPr="009C4B3F" w:rsidRDefault="00235F86" w:rsidP="00C551AE">
      <w:pPr>
        <w:shd w:val="clear" w:color="auto" w:fill="FFFFFF"/>
        <w:rPr>
          <w:rFonts w:ascii="Arial" w:hAnsi="Arial" w:cs="Arial"/>
        </w:rPr>
      </w:pPr>
      <w:r w:rsidRPr="009C4B3F">
        <w:rPr>
          <w:rFonts w:ascii="Arial" w:hAnsi="Arial" w:cs="Arial"/>
        </w:rPr>
        <w:lastRenderedPageBreak/>
        <w:br w:type="page"/>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560"/>
        <w:gridCol w:w="1984"/>
        <w:gridCol w:w="31"/>
      </w:tblGrid>
      <w:tr w:rsidR="006D1212" w:rsidRPr="009C4B3F" w14:paraId="4C196CB2" w14:textId="77777777" w:rsidTr="00012633">
        <w:trPr>
          <w:trHeight w:val="256"/>
        </w:trPr>
        <w:tc>
          <w:tcPr>
            <w:tcW w:w="14910" w:type="dxa"/>
            <w:gridSpan w:val="5"/>
            <w:shd w:val="clear" w:color="auto" w:fill="D9D9D9"/>
          </w:tcPr>
          <w:p w14:paraId="1CF05C80" w14:textId="2E20B47B" w:rsidR="006D1212" w:rsidRPr="009C4B3F" w:rsidDel="00E131FB" w:rsidRDefault="006D1212" w:rsidP="006D1212">
            <w:pPr>
              <w:spacing w:before="60" w:after="0" w:line="240" w:lineRule="auto"/>
              <w:rPr>
                <w:rFonts w:ascii="Arial" w:eastAsia="Times New Roman" w:hAnsi="Arial" w:cs="Arial"/>
                <w:b/>
                <w:color w:val="000000"/>
                <w:lang w:eastAsia="en-AU"/>
              </w:rPr>
            </w:pPr>
            <w:r w:rsidRPr="009C4B3F">
              <w:rPr>
                <w:rFonts w:ascii="Arial" w:eastAsia="Times New Roman" w:hAnsi="Arial" w:cs="Arial"/>
                <w:b/>
                <w:color w:val="000000"/>
                <w:lang w:eastAsia="en-AU"/>
              </w:rPr>
              <w:lastRenderedPageBreak/>
              <w:t>Relationships</w:t>
            </w:r>
          </w:p>
        </w:tc>
      </w:tr>
      <w:tr w:rsidR="004D6E2C" w:rsidRPr="009C4B3F" w14:paraId="7E8A8CEE" w14:textId="77777777" w:rsidTr="00012633">
        <w:trPr>
          <w:trHeight w:val="256"/>
        </w:trPr>
        <w:tc>
          <w:tcPr>
            <w:tcW w:w="14910" w:type="dxa"/>
            <w:gridSpan w:val="5"/>
            <w:shd w:val="clear" w:color="auto" w:fill="auto"/>
          </w:tcPr>
          <w:p w14:paraId="053FF13F" w14:textId="290D0580" w:rsidR="006F142E" w:rsidRDefault="0057034C" w:rsidP="0015405B">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 xml:space="preserve">As the national university, one of our defining roles is to contribute to the advancement of </w:t>
            </w:r>
            <w:r w:rsidR="0015405B">
              <w:rPr>
                <w:rFonts w:ascii="Arial" w:eastAsia="Times New Roman" w:hAnsi="Arial" w:cs="Arial"/>
                <w:color w:val="000000"/>
                <w:lang w:eastAsia="en-AU"/>
              </w:rPr>
              <w:t>Aboriginal and Torres Strait Islander</w:t>
            </w:r>
            <w:r w:rsidRPr="009C4B3F">
              <w:rPr>
                <w:rFonts w:ascii="Arial" w:eastAsia="Times New Roman" w:hAnsi="Arial" w:cs="Arial"/>
                <w:color w:val="000000"/>
                <w:lang w:eastAsia="en-AU"/>
              </w:rPr>
              <w:t xml:space="preserve"> peoples. Building broader and deeper relationships and collaborations with </w:t>
            </w:r>
            <w:r w:rsidR="0015405B">
              <w:rPr>
                <w:rFonts w:ascii="Arial" w:eastAsia="Times New Roman" w:hAnsi="Arial" w:cs="Arial"/>
                <w:color w:val="000000"/>
                <w:lang w:eastAsia="en-AU"/>
              </w:rPr>
              <w:t>Aboriginal and Torres Strait Islander</w:t>
            </w:r>
            <w:r w:rsidRPr="009C4B3F">
              <w:rPr>
                <w:rFonts w:ascii="Arial" w:eastAsia="Times New Roman" w:hAnsi="Arial" w:cs="Arial"/>
                <w:color w:val="000000"/>
                <w:lang w:eastAsia="en-AU"/>
              </w:rPr>
              <w:t xml:space="preserve"> peoples will enable the University to increase Aboriginal and Torres Strait Islander enrolments and graduates; undertake more effective teaching, learning and services; undertake research in partnership with Aboriginal and Torres Strait Islander communities; provide an environment for discussion and action regarding issues which advance the status, recognition and lives of Aboriginal and Torres Strait Islander peoples; and give back to the communities that we engage with.</w:t>
            </w:r>
            <w:r w:rsidR="00C05FBE">
              <w:rPr>
                <w:rFonts w:ascii="Arial" w:eastAsia="Times New Roman" w:hAnsi="Arial" w:cs="Arial"/>
                <w:color w:val="000000"/>
                <w:lang w:eastAsia="en-AU"/>
              </w:rPr>
              <w:t xml:space="preserve">  We are committed to promoting</w:t>
            </w:r>
            <w:r w:rsidR="00C05FBE" w:rsidRPr="00C05FBE">
              <w:rPr>
                <w:rFonts w:ascii="Arial" w:eastAsia="Times New Roman" w:hAnsi="Arial" w:cs="Arial"/>
                <w:color w:val="000000"/>
                <w:lang w:eastAsia="en-AU"/>
              </w:rPr>
              <w:t xml:space="preserve"> better engagement with </w:t>
            </w:r>
            <w:r w:rsidR="0015405B">
              <w:rPr>
                <w:rFonts w:ascii="Arial" w:eastAsia="Times New Roman" w:hAnsi="Arial" w:cs="Arial"/>
                <w:color w:val="000000"/>
                <w:lang w:eastAsia="en-AU"/>
              </w:rPr>
              <w:t>Aboriginal and Torres Strait Islander</w:t>
            </w:r>
            <w:r w:rsidR="00C05FBE" w:rsidRPr="00C05FBE">
              <w:rPr>
                <w:rFonts w:ascii="Arial" w:eastAsia="Times New Roman" w:hAnsi="Arial" w:cs="Arial"/>
                <w:color w:val="000000"/>
                <w:lang w:eastAsia="en-AU"/>
              </w:rPr>
              <w:t xml:space="preserve"> Peoples through our work on social equity, educational opportunity, economic development and legal and constitutional reform, including treaty making, compensation and reparation. ANU will promote debate around a reconciled, just, equitable and</w:t>
            </w:r>
            <w:r w:rsidR="00C05FBE">
              <w:rPr>
                <w:rFonts w:ascii="Arial" w:eastAsia="Times New Roman" w:hAnsi="Arial" w:cs="Arial"/>
                <w:color w:val="000000"/>
                <w:lang w:eastAsia="en-AU"/>
              </w:rPr>
              <w:t xml:space="preserve"> </w:t>
            </w:r>
            <w:r w:rsidR="00C05FBE" w:rsidRPr="00C05FBE">
              <w:rPr>
                <w:rFonts w:ascii="Arial" w:eastAsia="Times New Roman" w:hAnsi="Arial" w:cs="Arial"/>
                <w:color w:val="000000"/>
                <w:lang w:eastAsia="en-AU"/>
              </w:rPr>
              <w:t xml:space="preserve">respectful Australia. We will support the study of </w:t>
            </w:r>
            <w:r w:rsidR="0015405B">
              <w:rPr>
                <w:rFonts w:ascii="Arial" w:eastAsia="Times New Roman" w:hAnsi="Arial" w:cs="Arial"/>
                <w:color w:val="000000"/>
                <w:lang w:eastAsia="en-AU"/>
              </w:rPr>
              <w:t>Aboriginal and Torres Strait Islander</w:t>
            </w:r>
            <w:r w:rsidR="00C05FBE" w:rsidRPr="00C05FBE">
              <w:rPr>
                <w:rFonts w:ascii="Arial" w:eastAsia="Times New Roman" w:hAnsi="Arial" w:cs="Arial"/>
                <w:color w:val="000000"/>
                <w:lang w:eastAsia="en-AU"/>
              </w:rPr>
              <w:t xml:space="preserve"> traditional </w:t>
            </w:r>
            <w:proofErr w:type="spellStart"/>
            <w:r w:rsidR="00C05FBE" w:rsidRPr="00C05FBE">
              <w:rPr>
                <w:rFonts w:ascii="Arial" w:eastAsia="Times New Roman" w:hAnsi="Arial" w:cs="Arial"/>
                <w:color w:val="000000"/>
                <w:lang w:eastAsia="en-AU"/>
              </w:rPr>
              <w:t>knowledge</w:t>
            </w:r>
            <w:r w:rsidR="0015405B">
              <w:rPr>
                <w:rFonts w:ascii="Arial" w:eastAsia="Times New Roman" w:hAnsi="Arial" w:cs="Arial"/>
                <w:color w:val="000000"/>
                <w:lang w:eastAsia="en-AU"/>
              </w:rPr>
              <w:t>s</w:t>
            </w:r>
            <w:proofErr w:type="spellEnd"/>
            <w:r w:rsidR="00C05FBE" w:rsidRPr="00C05FBE">
              <w:rPr>
                <w:rFonts w:ascii="Arial" w:eastAsia="Times New Roman" w:hAnsi="Arial" w:cs="Arial"/>
                <w:color w:val="000000"/>
                <w:lang w:eastAsia="en-AU"/>
              </w:rPr>
              <w:t xml:space="preserve"> and demonstrate its social value to all.</w:t>
            </w:r>
          </w:p>
          <w:p w14:paraId="66C0690A" w14:textId="7398D118" w:rsidR="004D6E2C" w:rsidRPr="009C4B3F" w:rsidRDefault="004D6E2C" w:rsidP="0015405B">
            <w:pPr>
              <w:spacing w:before="60" w:after="0" w:line="240" w:lineRule="auto"/>
              <w:rPr>
                <w:rFonts w:ascii="Arial" w:eastAsia="Times New Roman" w:hAnsi="Arial" w:cs="Arial"/>
                <w:color w:val="000000"/>
                <w:lang w:eastAsia="en-AU"/>
              </w:rPr>
            </w:pPr>
          </w:p>
        </w:tc>
      </w:tr>
      <w:tr w:rsidR="0076639A" w:rsidRPr="009C4B3F" w14:paraId="53C5A4D5" w14:textId="77777777" w:rsidTr="0076639A">
        <w:trPr>
          <w:gridAfter w:val="1"/>
          <w:wAfter w:w="31" w:type="dxa"/>
          <w:trHeight w:val="256"/>
        </w:trPr>
        <w:tc>
          <w:tcPr>
            <w:tcW w:w="3681" w:type="dxa"/>
            <w:shd w:val="clear" w:color="auto" w:fill="auto"/>
          </w:tcPr>
          <w:p w14:paraId="066BCC79" w14:textId="77777777" w:rsidR="004D6E2C" w:rsidRPr="009C4B3F" w:rsidRDefault="004D6E2C" w:rsidP="004D6E2C">
            <w:pPr>
              <w:spacing w:before="60" w:after="0" w:line="240" w:lineRule="auto"/>
              <w:rPr>
                <w:rFonts w:ascii="Arial" w:eastAsia="Times New Roman" w:hAnsi="Arial" w:cs="Arial"/>
                <w:b/>
                <w:color w:val="000000"/>
                <w:lang w:eastAsia="en-AU"/>
              </w:rPr>
            </w:pPr>
            <w:r w:rsidRPr="009C4B3F">
              <w:rPr>
                <w:rFonts w:ascii="Arial" w:eastAsia="Times New Roman" w:hAnsi="Arial" w:cs="Arial"/>
                <w:b/>
                <w:color w:val="000000"/>
                <w:lang w:eastAsia="en-AU"/>
              </w:rPr>
              <w:t>Action</w:t>
            </w:r>
          </w:p>
        </w:tc>
        <w:tc>
          <w:tcPr>
            <w:tcW w:w="7654" w:type="dxa"/>
          </w:tcPr>
          <w:p w14:paraId="708FEF55" w14:textId="77777777" w:rsidR="004D6E2C" w:rsidRPr="009C4B3F" w:rsidRDefault="004D6E2C" w:rsidP="004D6E2C">
            <w:pPr>
              <w:spacing w:before="60" w:after="0" w:line="240" w:lineRule="auto"/>
              <w:rPr>
                <w:rFonts w:ascii="Arial" w:eastAsia="Times New Roman" w:hAnsi="Arial" w:cs="Arial"/>
                <w:b/>
                <w:color w:val="000000"/>
                <w:lang w:eastAsia="en-AU"/>
              </w:rPr>
            </w:pPr>
            <w:r w:rsidRPr="009C4B3F">
              <w:rPr>
                <w:rFonts w:ascii="Arial" w:eastAsia="Times New Roman" w:hAnsi="Arial" w:cs="Arial"/>
                <w:b/>
                <w:color w:val="000000"/>
                <w:lang w:eastAsia="en-AU"/>
              </w:rPr>
              <w:t>Deliverable</w:t>
            </w:r>
          </w:p>
        </w:tc>
        <w:tc>
          <w:tcPr>
            <w:tcW w:w="1560" w:type="dxa"/>
            <w:shd w:val="clear" w:color="auto" w:fill="auto"/>
          </w:tcPr>
          <w:p w14:paraId="5CDD849E" w14:textId="77777777" w:rsidR="004D6E2C" w:rsidRPr="009C4B3F" w:rsidRDefault="004D6E2C" w:rsidP="004D6E2C">
            <w:pPr>
              <w:spacing w:before="60" w:after="0" w:line="240" w:lineRule="auto"/>
              <w:rPr>
                <w:rFonts w:ascii="Arial" w:eastAsia="Times New Roman" w:hAnsi="Arial" w:cs="Arial"/>
                <w:b/>
                <w:color w:val="000000"/>
                <w:lang w:eastAsia="en-AU"/>
              </w:rPr>
            </w:pPr>
            <w:r w:rsidRPr="009C4B3F">
              <w:rPr>
                <w:rFonts w:ascii="Arial" w:eastAsia="Times New Roman" w:hAnsi="Arial" w:cs="Arial"/>
                <w:b/>
                <w:color w:val="000000"/>
                <w:lang w:eastAsia="en-AU"/>
              </w:rPr>
              <w:t>Timeline</w:t>
            </w:r>
          </w:p>
        </w:tc>
        <w:tc>
          <w:tcPr>
            <w:tcW w:w="1984" w:type="dxa"/>
            <w:shd w:val="clear" w:color="auto" w:fill="auto"/>
          </w:tcPr>
          <w:p w14:paraId="39357B3D" w14:textId="311D753B" w:rsidR="004D6E2C" w:rsidRPr="009C4B3F" w:rsidRDefault="00673E2B" w:rsidP="004D6E2C">
            <w:pPr>
              <w:spacing w:before="60" w:after="0" w:line="240" w:lineRule="auto"/>
              <w:rPr>
                <w:rFonts w:ascii="Arial" w:eastAsia="Times New Roman" w:hAnsi="Arial" w:cs="Arial"/>
                <w:b/>
                <w:color w:val="000000"/>
                <w:lang w:eastAsia="en-AU"/>
              </w:rPr>
            </w:pPr>
            <w:r w:rsidRPr="009C4B3F">
              <w:rPr>
                <w:rFonts w:ascii="Arial" w:eastAsia="Times New Roman" w:hAnsi="Arial" w:cs="Arial"/>
                <w:b/>
                <w:color w:val="000000"/>
                <w:lang w:eastAsia="en-AU"/>
              </w:rPr>
              <w:t xml:space="preserve">Lead </w:t>
            </w:r>
            <w:r w:rsidR="004D6E2C" w:rsidRPr="009C4B3F">
              <w:rPr>
                <w:rFonts w:ascii="Arial" w:eastAsia="Times New Roman" w:hAnsi="Arial" w:cs="Arial"/>
                <w:b/>
                <w:color w:val="000000"/>
                <w:lang w:eastAsia="en-AU"/>
              </w:rPr>
              <w:t>Responsibility</w:t>
            </w:r>
          </w:p>
        </w:tc>
      </w:tr>
      <w:tr w:rsidR="00892C6A" w:rsidRPr="009C4B3F" w14:paraId="58DEA134" w14:textId="77777777" w:rsidTr="00012633">
        <w:trPr>
          <w:gridAfter w:val="1"/>
          <w:wAfter w:w="31" w:type="dxa"/>
          <w:trHeight w:val="653"/>
        </w:trPr>
        <w:tc>
          <w:tcPr>
            <w:tcW w:w="3681" w:type="dxa"/>
            <w:shd w:val="clear" w:color="auto" w:fill="auto"/>
          </w:tcPr>
          <w:p w14:paraId="605158C4" w14:textId="489A7E81" w:rsidR="000862E7" w:rsidRPr="009C4B3F" w:rsidRDefault="000862E7"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 xml:space="preserve">Establish and maintain mutually beneficial relationships with Aboriginal and Torres Strait Islander stakeholders and organisations. </w:t>
            </w:r>
          </w:p>
        </w:tc>
        <w:tc>
          <w:tcPr>
            <w:tcW w:w="7654" w:type="dxa"/>
          </w:tcPr>
          <w:p w14:paraId="2BC74BCB" w14:textId="24D33523" w:rsidR="000862E7" w:rsidRPr="009C4B3F" w:rsidRDefault="000862E7" w:rsidP="0076639A">
            <w:pPr>
              <w:numPr>
                <w:ilvl w:val="0"/>
                <w:numId w:val="42"/>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Work with local Aboriginal and Torres Strait Islander stakeholders to inform and develop an engagement plan to guide our work with these stakeholders</w:t>
            </w:r>
          </w:p>
        </w:tc>
        <w:tc>
          <w:tcPr>
            <w:tcW w:w="1560" w:type="dxa"/>
            <w:shd w:val="clear" w:color="auto" w:fill="auto"/>
          </w:tcPr>
          <w:p w14:paraId="17B37680" w14:textId="55AA4ED7" w:rsidR="000862E7" w:rsidRPr="009C4B3F" w:rsidRDefault="00DA1537" w:rsidP="0076639A">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Dec’23</w:t>
            </w:r>
          </w:p>
        </w:tc>
        <w:tc>
          <w:tcPr>
            <w:tcW w:w="1984" w:type="dxa"/>
            <w:shd w:val="clear" w:color="auto" w:fill="auto"/>
          </w:tcPr>
          <w:p w14:paraId="5AD5D87A" w14:textId="38E11E61" w:rsidR="000862E7" w:rsidRPr="009C4B3F" w:rsidRDefault="000862E7" w:rsidP="0076639A">
            <w:pPr>
              <w:spacing w:before="60" w:after="0" w:line="240" w:lineRule="auto"/>
              <w:rPr>
                <w:rFonts w:ascii="Arial" w:eastAsia="Times New Roman" w:hAnsi="Arial" w:cs="Arial"/>
                <w:color w:val="000000"/>
                <w:lang w:eastAsia="en-AU"/>
              </w:rPr>
            </w:pPr>
            <w:r w:rsidRPr="009C4B3F">
              <w:rPr>
                <w:rFonts w:ascii="Arial" w:hAnsi="Arial" w:cs="Arial"/>
                <w:color w:val="000000"/>
              </w:rPr>
              <w:t>Vice-President First Nations</w:t>
            </w:r>
          </w:p>
        </w:tc>
      </w:tr>
      <w:tr w:rsidR="00892C6A" w:rsidRPr="009C4B3F" w14:paraId="42A22DB6" w14:textId="77777777" w:rsidTr="00012633">
        <w:trPr>
          <w:gridAfter w:val="1"/>
          <w:wAfter w:w="31" w:type="dxa"/>
          <w:trHeight w:val="752"/>
        </w:trPr>
        <w:tc>
          <w:tcPr>
            <w:tcW w:w="3681" w:type="dxa"/>
            <w:shd w:val="clear" w:color="auto" w:fill="auto"/>
          </w:tcPr>
          <w:p w14:paraId="49CBBBAA" w14:textId="77777777" w:rsidR="000862E7" w:rsidRPr="009C4B3F" w:rsidRDefault="000862E7" w:rsidP="0076639A">
            <w:pPr>
              <w:spacing w:before="60" w:after="0" w:line="240" w:lineRule="auto"/>
              <w:ind w:left="360"/>
              <w:rPr>
                <w:rFonts w:ascii="Arial" w:eastAsia="Times New Roman" w:hAnsi="Arial" w:cs="Arial"/>
                <w:color w:val="000000"/>
                <w:lang w:eastAsia="en-AU"/>
              </w:rPr>
            </w:pPr>
          </w:p>
        </w:tc>
        <w:tc>
          <w:tcPr>
            <w:tcW w:w="7654" w:type="dxa"/>
          </w:tcPr>
          <w:p w14:paraId="27EB35B6" w14:textId="487D1A4C" w:rsidR="000862E7" w:rsidRPr="009C4B3F" w:rsidRDefault="000862E7" w:rsidP="0076639A">
            <w:pPr>
              <w:numPr>
                <w:ilvl w:val="0"/>
                <w:numId w:val="42"/>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Continue to strengthen the University’s Indigenous Alumni Network to share their experience, expertise and contributions to enhance Indigenous education and research </w:t>
            </w:r>
          </w:p>
        </w:tc>
        <w:tc>
          <w:tcPr>
            <w:tcW w:w="1560" w:type="dxa"/>
            <w:shd w:val="clear" w:color="auto" w:fill="auto"/>
          </w:tcPr>
          <w:p w14:paraId="05784F80" w14:textId="38574119" w:rsidR="000862E7" w:rsidRPr="009C4B3F" w:rsidRDefault="00DA1537" w:rsidP="0076639A">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738EA6CE" w14:textId="0A8C06D7" w:rsidR="000862E7" w:rsidRPr="009C4B3F" w:rsidRDefault="000862E7" w:rsidP="0076639A">
            <w:pPr>
              <w:spacing w:before="60" w:after="0" w:line="240" w:lineRule="auto"/>
              <w:rPr>
                <w:rFonts w:ascii="Arial" w:hAnsi="Arial" w:cs="Arial"/>
                <w:color w:val="000000"/>
              </w:rPr>
            </w:pPr>
            <w:r w:rsidRPr="009C4B3F">
              <w:rPr>
                <w:rFonts w:ascii="Arial" w:hAnsi="Arial" w:cs="Arial"/>
                <w:color w:val="000000"/>
              </w:rPr>
              <w:t>Vice-President Advancement</w:t>
            </w:r>
          </w:p>
        </w:tc>
      </w:tr>
      <w:tr w:rsidR="00892C6A" w:rsidRPr="009C4B3F" w14:paraId="49676D52" w14:textId="77777777" w:rsidTr="00012633">
        <w:trPr>
          <w:gridAfter w:val="1"/>
          <w:wAfter w:w="31" w:type="dxa"/>
          <w:trHeight w:val="752"/>
        </w:trPr>
        <w:tc>
          <w:tcPr>
            <w:tcW w:w="3681" w:type="dxa"/>
            <w:shd w:val="clear" w:color="auto" w:fill="auto"/>
          </w:tcPr>
          <w:p w14:paraId="1428DB8D" w14:textId="2E4307F4" w:rsidR="009D39C7" w:rsidRPr="009C4B3F" w:rsidRDefault="009D39C7"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Build relationships through celebrating National Reconciliation Week (NRW).</w:t>
            </w:r>
          </w:p>
        </w:tc>
        <w:tc>
          <w:tcPr>
            <w:tcW w:w="7654" w:type="dxa"/>
          </w:tcPr>
          <w:p w14:paraId="7E7B7826" w14:textId="5974E309" w:rsidR="009D39C7" w:rsidRPr="009C4B3F" w:rsidRDefault="00674DB1" w:rsidP="0076639A">
            <w:pPr>
              <w:numPr>
                <w:ilvl w:val="0"/>
                <w:numId w:val="42"/>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c</w:t>
            </w:r>
            <w:r w:rsidR="009D39C7" w:rsidRPr="009C4B3F">
              <w:rPr>
                <w:rFonts w:ascii="Arial" w:eastAsia="Times New Roman" w:hAnsi="Arial" w:cs="Arial"/>
                <w:color w:val="000000"/>
                <w:lang w:eastAsia="en-AU"/>
              </w:rPr>
              <w:t>irculate Reconciliation Australia’s NRW resources and reconciliation materials to our staff.</w:t>
            </w:r>
          </w:p>
        </w:tc>
        <w:tc>
          <w:tcPr>
            <w:tcW w:w="1560" w:type="dxa"/>
            <w:shd w:val="clear" w:color="auto" w:fill="auto"/>
          </w:tcPr>
          <w:p w14:paraId="61BD5864" w14:textId="7436B8DE" w:rsidR="009D39C7" w:rsidRPr="009C4B3F" w:rsidRDefault="00F873EE" w:rsidP="0076639A">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May annually</w:t>
            </w:r>
          </w:p>
        </w:tc>
        <w:tc>
          <w:tcPr>
            <w:tcW w:w="1984" w:type="dxa"/>
            <w:shd w:val="clear" w:color="auto" w:fill="auto"/>
          </w:tcPr>
          <w:p w14:paraId="1823D3EA" w14:textId="5EF50609" w:rsidR="009D39C7" w:rsidRPr="009C4B3F" w:rsidRDefault="009D39C7" w:rsidP="004D6E2C">
            <w:pPr>
              <w:spacing w:before="60" w:after="0" w:line="240" w:lineRule="auto"/>
              <w:rPr>
                <w:rFonts w:ascii="Arial" w:hAnsi="Arial" w:cs="Arial"/>
                <w:color w:val="000000"/>
              </w:rPr>
            </w:pPr>
            <w:r w:rsidRPr="009C4B3F">
              <w:rPr>
                <w:rFonts w:ascii="Arial" w:hAnsi="Arial" w:cs="Arial"/>
                <w:color w:val="000000"/>
              </w:rPr>
              <w:t>Director, ANU Communications and Engagement</w:t>
            </w:r>
          </w:p>
          <w:p w14:paraId="37F4E7A5" w14:textId="6D0C9E5A" w:rsidR="007B4851" w:rsidRPr="009C4B3F" w:rsidRDefault="007B4851" w:rsidP="0076639A">
            <w:pPr>
              <w:spacing w:before="60" w:after="0" w:line="240" w:lineRule="auto"/>
              <w:rPr>
                <w:rFonts w:ascii="Arial" w:hAnsi="Arial" w:cs="Arial"/>
                <w:color w:val="000000"/>
              </w:rPr>
            </w:pPr>
          </w:p>
        </w:tc>
      </w:tr>
      <w:tr w:rsidR="00892C6A" w:rsidRPr="009C4B3F" w14:paraId="3D0E7A45" w14:textId="77777777" w:rsidTr="00012633">
        <w:trPr>
          <w:gridAfter w:val="1"/>
          <w:wAfter w:w="31" w:type="dxa"/>
          <w:trHeight w:val="752"/>
        </w:trPr>
        <w:tc>
          <w:tcPr>
            <w:tcW w:w="3681" w:type="dxa"/>
            <w:shd w:val="clear" w:color="auto" w:fill="auto"/>
          </w:tcPr>
          <w:p w14:paraId="6A737203" w14:textId="77777777" w:rsidR="009D39C7" w:rsidRPr="009C4B3F" w:rsidRDefault="009D39C7" w:rsidP="0076639A">
            <w:pPr>
              <w:spacing w:before="60" w:after="0" w:line="240" w:lineRule="auto"/>
              <w:ind w:left="360"/>
              <w:rPr>
                <w:rFonts w:ascii="Arial" w:eastAsia="Times New Roman" w:hAnsi="Arial" w:cs="Arial"/>
                <w:color w:val="000000"/>
                <w:lang w:eastAsia="en-AU"/>
              </w:rPr>
            </w:pPr>
          </w:p>
        </w:tc>
        <w:tc>
          <w:tcPr>
            <w:tcW w:w="7654" w:type="dxa"/>
          </w:tcPr>
          <w:p w14:paraId="69E9CD1B" w14:textId="7C303796" w:rsidR="009D39C7" w:rsidRPr="009C4B3F" w:rsidRDefault="00674DB1" w:rsidP="0076639A">
            <w:pPr>
              <w:numPr>
                <w:ilvl w:val="0"/>
                <w:numId w:val="42"/>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e</w:t>
            </w:r>
            <w:r w:rsidR="009D39C7" w:rsidRPr="009C4B3F">
              <w:rPr>
                <w:rFonts w:ascii="Arial" w:eastAsia="Times New Roman" w:hAnsi="Arial" w:cs="Arial"/>
                <w:color w:val="000000"/>
                <w:lang w:eastAsia="en-AU"/>
              </w:rPr>
              <w:t>ncourage RAP Working Group members to participate in external NRW event</w:t>
            </w:r>
            <w:r>
              <w:rPr>
                <w:rFonts w:ascii="Arial" w:eastAsia="Times New Roman" w:hAnsi="Arial" w:cs="Arial"/>
                <w:color w:val="000000"/>
                <w:lang w:eastAsia="en-AU"/>
              </w:rPr>
              <w:t>s</w:t>
            </w:r>
            <w:r w:rsidR="009D39C7" w:rsidRPr="009C4B3F">
              <w:rPr>
                <w:rFonts w:ascii="Arial" w:eastAsia="Times New Roman" w:hAnsi="Arial" w:cs="Arial"/>
                <w:color w:val="000000"/>
                <w:lang w:eastAsia="en-AU"/>
              </w:rPr>
              <w:t>.</w:t>
            </w:r>
          </w:p>
        </w:tc>
        <w:tc>
          <w:tcPr>
            <w:tcW w:w="1560" w:type="dxa"/>
            <w:shd w:val="clear" w:color="auto" w:fill="auto"/>
          </w:tcPr>
          <w:p w14:paraId="496E73DA" w14:textId="60D16B0E" w:rsidR="009D39C7" w:rsidRPr="009C4B3F" w:rsidRDefault="009D39C7" w:rsidP="0076639A">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 xml:space="preserve">May </w:t>
            </w:r>
            <w:r w:rsidR="00F873EE" w:rsidRPr="009C4B3F">
              <w:rPr>
                <w:rFonts w:ascii="Arial" w:eastAsia="Times New Roman" w:hAnsi="Arial" w:cs="Arial"/>
                <w:color w:val="000000"/>
                <w:lang w:eastAsia="en-AU"/>
              </w:rPr>
              <w:t>annually</w:t>
            </w:r>
          </w:p>
        </w:tc>
        <w:tc>
          <w:tcPr>
            <w:tcW w:w="1984" w:type="dxa"/>
            <w:shd w:val="clear" w:color="auto" w:fill="auto"/>
          </w:tcPr>
          <w:p w14:paraId="2D5F5361" w14:textId="1CF08308" w:rsidR="009D39C7" w:rsidRPr="009C4B3F" w:rsidRDefault="009D39C7" w:rsidP="0076639A">
            <w:pPr>
              <w:spacing w:before="60" w:after="0" w:line="240" w:lineRule="auto"/>
              <w:rPr>
                <w:rFonts w:ascii="Arial" w:hAnsi="Arial" w:cs="Arial"/>
                <w:color w:val="000000"/>
              </w:rPr>
            </w:pPr>
            <w:r w:rsidRPr="009C4B3F">
              <w:rPr>
                <w:rFonts w:ascii="Arial" w:hAnsi="Arial" w:cs="Arial"/>
                <w:color w:val="000000"/>
              </w:rPr>
              <w:t>Vice-Chancellor</w:t>
            </w:r>
          </w:p>
        </w:tc>
      </w:tr>
      <w:tr w:rsidR="00892C6A" w:rsidRPr="009C4B3F" w14:paraId="76A3D84F" w14:textId="77777777" w:rsidTr="00012633">
        <w:trPr>
          <w:gridAfter w:val="1"/>
          <w:wAfter w:w="31" w:type="dxa"/>
          <w:trHeight w:val="752"/>
        </w:trPr>
        <w:tc>
          <w:tcPr>
            <w:tcW w:w="3681" w:type="dxa"/>
            <w:shd w:val="clear" w:color="auto" w:fill="auto"/>
          </w:tcPr>
          <w:p w14:paraId="47A9327D" w14:textId="77777777" w:rsidR="00F873EE" w:rsidRPr="009C4B3F" w:rsidRDefault="00F873EE" w:rsidP="0076639A">
            <w:pPr>
              <w:spacing w:before="60" w:after="0" w:line="240" w:lineRule="auto"/>
              <w:ind w:left="360"/>
              <w:rPr>
                <w:rFonts w:ascii="Arial" w:eastAsia="Times New Roman" w:hAnsi="Arial" w:cs="Arial"/>
                <w:color w:val="000000"/>
                <w:lang w:eastAsia="en-AU"/>
              </w:rPr>
            </w:pPr>
          </w:p>
        </w:tc>
        <w:tc>
          <w:tcPr>
            <w:tcW w:w="7654" w:type="dxa"/>
          </w:tcPr>
          <w:p w14:paraId="4102D128" w14:textId="5045D39A" w:rsidR="00F873EE" w:rsidRPr="0076639A" w:rsidRDefault="00674DB1" w:rsidP="0076639A">
            <w:pPr>
              <w:numPr>
                <w:ilvl w:val="0"/>
                <w:numId w:val="42"/>
              </w:numPr>
              <w:spacing w:before="60" w:after="0" w:line="240" w:lineRule="auto"/>
              <w:contextualSpacing/>
              <w:rPr>
                <w:rFonts w:ascii="Arial" w:hAnsi="Arial"/>
                <w:b/>
                <w:color w:val="000000"/>
              </w:rPr>
            </w:pPr>
            <w:r>
              <w:rPr>
                <w:rFonts w:ascii="Arial" w:eastAsia="Times New Roman" w:hAnsi="Arial" w:cs="Arial"/>
                <w:color w:val="000000"/>
                <w:lang w:eastAsia="en-AU"/>
              </w:rPr>
              <w:t>Continue to e</w:t>
            </w:r>
            <w:r w:rsidR="00F873EE" w:rsidRPr="009C4B3F">
              <w:rPr>
                <w:rFonts w:ascii="Arial" w:eastAsia="Times New Roman" w:hAnsi="Arial" w:cs="Arial"/>
                <w:color w:val="000000"/>
                <w:lang w:eastAsia="en-AU"/>
              </w:rPr>
              <w:t>ncourage staff and senior leaders to participate in at least one external event to recognise and celebrate NRW.</w:t>
            </w:r>
          </w:p>
        </w:tc>
        <w:tc>
          <w:tcPr>
            <w:tcW w:w="1560" w:type="dxa"/>
            <w:shd w:val="clear" w:color="auto" w:fill="auto"/>
          </w:tcPr>
          <w:p w14:paraId="241ECD04" w14:textId="21D39815" w:rsidR="00F873EE" w:rsidRPr="009C4B3F" w:rsidRDefault="00F873EE" w:rsidP="0076639A">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May annually</w:t>
            </w:r>
          </w:p>
        </w:tc>
        <w:tc>
          <w:tcPr>
            <w:tcW w:w="1984" w:type="dxa"/>
            <w:shd w:val="clear" w:color="auto" w:fill="auto"/>
          </w:tcPr>
          <w:p w14:paraId="4CABD1FE" w14:textId="6A54F472" w:rsidR="00F873EE" w:rsidRPr="009C4B3F" w:rsidRDefault="00F873EE" w:rsidP="0076639A">
            <w:pPr>
              <w:spacing w:before="60" w:after="0" w:line="240" w:lineRule="auto"/>
              <w:rPr>
                <w:rFonts w:ascii="Arial" w:hAnsi="Arial" w:cs="Arial"/>
                <w:color w:val="000000"/>
              </w:rPr>
            </w:pPr>
            <w:r w:rsidRPr="009C4B3F">
              <w:rPr>
                <w:rFonts w:ascii="Arial" w:eastAsia="Times New Roman" w:hAnsi="Arial" w:cs="Arial"/>
                <w:color w:val="000000"/>
                <w:lang w:eastAsia="en-AU"/>
              </w:rPr>
              <w:t>Vice-Chancellor</w:t>
            </w:r>
          </w:p>
        </w:tc>
      </w:tr>
      <w:tr w:rsidR="00892C6A" w:rsidRPr="009C4B3F" w14:paraId="61AE054C" w14:textId="77777777" w:rsidTr="00012633">
        <w:trPr>
          <w:gridAfter w:val="1"/>
          <w:wAfter w:w="31" w:type="dxa"/>
          <w:trHeight w:val="565"/>
        </w:trPr>
        <w:tc>
          <w:tcPr>
            <w:tcW w:w="3681" w:type="dxa"/>
            <w:shd w:val="clear" w:color="auto" w:fill="auto"/>
          </w:tcPr>
          <w:p w14:paraId="1B93F7E7" w14:textId="77777777" w:rsidR="009D39C7" w:rsidRPr="009C4B3F" w:rsidRDefault="009D39C7" w:rsidP="0076639A">
            <w:pPr>
              <w:spacing w:before="60" w:after="0" w:line="240" w:lineRule="auto"/>
              <w:ind w:left="360"/>
              <w:rPr>
                <w:rFonts w:ascii="Arial" w:eastAsia="Times New Roman" w:hAnsi="Arial" w:cs="Arial"/>
                <w:color w:val="000000"/>
                <w:lang w:eastAsia="en-AU"/>
              </w:rPr>
            </w:pPr>
          </w:p>
        </w:tc>
        <w:tc>
          <w:tcPr>
            <w:tcW w:w="7654" w:type="dxa"/>
          </w:tcPr>
          <w:p w14:paraId="169A256C" w14:textId="5832AA08" w:rsidR="009D39C7" w:rsidRPr="009C4B3F" w:rsidRDefault="00674DB1" w:rsidP="0076639A">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o</w:t>
            </w:r>
            <w:r w:rsidR="009D39C7" w:rsidRPr="009C4B3F">
              <w:rPr>
                <w:rFonts w:ascii="Arial" w:eastAsia="Times New Roman" w:hAnsi="Arial" w:cs="Arial"/>
                <w:color w:val="000000"/>
                <w:lang w:eastAsia="en-AU"/>
              </w:rPr>
              <w:t>rganise at least one NRW event each year.</w:t>
            </w:r>
          </w:p>
        </w:tc>
        <w:tc>
          <w:tcPr>
            <w:tcW w:w="1560" w:type="dxa"/>
            <w:shd w:val="clear" w:color="auto" w:fill="auto"/>
          </w:tcPr>
          <w:p w14:paraId="329A652B" w14:textId="2AB1CEF9" w:rsidR="009D39C7" w:rsidRPr="009C4B3F" w:rsidRDefault="00772F13" w:rsidP="0076639A">
            <w:pPr>
              <w:spacing w:before="60"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27 May- 3 June </w:t>
            </w:r>
            <w:r w:rsidR="00F873EE" w:rsidRPr="009C4B3F">
              <w:rPr>
                <w:rFonts w:ascii="Arial" w:eastAsia="Times New Roman" w:hAnsi="Arial" w:cs="Arial"/>
                <w:color w:val="000000"/>
                <w:lang w:eastAsia="en-AU"/>
              </w:rPr>
              <w:t>annually</w:t>
            </w:r>
          </w:p>
        </w:tc>
        <w:tc>
          <w:tcPr>
            <w:tcW w:w="1984" w:type="dxa"/>
            <w:shd w:val="clear" w:color="auto" w:fill="auto"/>
          </w:tcPr>
          <w:p w14:paraId="54A40855" w14:textId="7A7D6DF0" w:rsidR="009D39C7" w:rsidRPr="009C4B3F" w:rsidRDefault="009D39C7" w:rsidP="00E14FE6">
            <w:pPr>
              <w:spacing w:before="60" w:after="0" w:line="240" w:lineRule="auto"/>
              <w:rPr>
                <w:rFonts w:ascii="Arial" w:hAnsi="Arial" w:cs="Arial"/>
                <w:color w:val="000000"/>
              </w:rPr>
            </w:pPr>
            <w:r w:rsidRPr="009C4B3F">
              <w:rPr>
                <w:rFonts w:ascii="Arial" w:hAnsi="Arial" w:cs="Arial"/>
                <w:color w:val="000000"/>
              </w:rPr>
              <w:t>Director, ANU Communications and Engagement</w:t>
            </w:r>
          </w:p>
          <w:p w14:paraId="682800A7" w14:textId="21DDCA3B" w:rsidR="007B4851" w:rsidRPr="009C4B3F" w:rsidRDefault="007B4851" w:rsidP="0076639A">
            <w:pPr>
              <w:spacing w:before="60" w:after="0" w:line="240" w:lineRule="auto"/>
              <w:rPr>
                <w:rFonts w:ascii="Arial" w:eastAsia="Times New Roman" w:hAnsi="Arial" w:cs="Arial"/>
                <w:color w:val="000000"/>
                <w:lang w:eastAsia="en-AU"/>
              </w:rPr>
            </w:pPr>
          </w:p>
        </w:tc>
      </w:tr>
      <w:tr w:rsidR="009D39C7" w:rsidRPr="009C4B3F" w14:paraId="3C4FA40C" w14:textId="77777777" w:rsidTr="00012633">
        <w:trPr>
          <w:gridAfter w:val="1"/>
          <w:wAfter w:w="31" w:type="dxa"/>
          <w:trHeight w:val="565"/>
        </w:trPr>
        <w:tc>
          <w:tcPr>
            <w:tcW w:w="3681" w:type="dxa"/>
            <w:shd w:val="clear" w:color="auto" w:fill="auto"/>
          </w:tcPr>
          <w:p w14:paraId="7B33D84B" w14:textId="77777777" w:rsidR="009D39C7" w:rsidRPr="009C4B3F" w:rsidRDefault="009D39C7" w:rsidP="009D39C7">
            <w:pPr>
              <w:spacing w:before="60" w:after="0" w:line="240" w:lineRule="auto"/>
              <w:ind w:left="360"/>
              <w:rPr>
                <w:rFonts w:ascii="Arial" w:eastAsia="Times New Roman" w:hAnsi="Arial" w:cs="Arial"/>
                <w:color w:val="000000"/>
                <w:lang w:eastAsia="en-AU"/>
              </w:rPr>
            </w:pPr>
          </w:p>
        </w:tc>
        <w:tc>
          <w:tcPr>
            <w:tcW w:w="7654" w:type="dxa"/>
          </w:tcPr>
          <w:p w14:paraId="0EFDB5FA" w14:textId="608794C4" w:rsidR="009D39C7" w:rsidRPr="009C4B3F" w:rsidRDefault="00674DB1" w:rsidP="00674DB1">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r</w:t>
            </w:r>
            <w:r w:rsidR="009D39C7" w:rsidRPr="009C4B3F">
              <w:rPr>
                <w:rFonts w:ascii="Arial" w:eastAsia="Times New Roman" w:hAnsi="Arial" w:cs="Arial"/>
                <w:color w:val="000000"/>
                <w:lang w:eastAsia="en-AU"/>
              </w:rPr>
              <w:t xml:space="preserve">egister all our NRW events on Reconciliation Australia’s </w:t>
            </w:r>
            <w:hyperlink r:id="rId8" w:history="1">
              <w:r w:rsidR="009D39C7" w:rsidRPr="009C4B3F">
                <w:rPr>
                  <w:rStyle w:val="Hyperlink"/>
                  <w:rFonts w:ascii="Arial" w:eastAsia="Times New Roman" w:hAnsi="Arial" w:cs="Arial"/>
                  <w:lang w:eastAsia="en-AU"/>
                </w:rPr>
                <w:t>NRW website</w:t>
              </w:r>
            </w:hyperlink>
            <w:r w:rsidR="009D39C7" w:rsidRPr="009C4B3F">
              <w:rPr>
                <w:rFonts w:ascii="Arial" w:eastAsia="Times New Roman" w:hAnsi="Arial" w:cs="Arial"/>
                <w:color w:val="000000"/>
                <w:lang w:eastAsia="en-AU"/>
              </w:rPr>
              <w:t>.</w:t>
            </w:r>
          </w:p>
        </w:tc>
        <w:tc>
          <w:tcPr>
            <w:tcW w:w="1560" w:type="dxa"/>
            <w:shd w:val="clear" w:color="auto" w:fill="auto"/>
          </w:tcPr>
          <w:p w14:paraId="363AEDB2" w14:textId="227A4899" w:rsidR="009D39C7" w:rsidRPr="009C4B3F" w:rsidRDefault="00DA1537" w:rsidP="00F873EE">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 xml:space="preserve">May </w:t>
            </w:r>
            <w:r w:rsidR="00F873EE" w:rsidRPr="009C4B3F">
              <w:rPr>
                <w:rFonts w:ascii="Arial" w:eastAsia="Times New Roman" w:hAnsi="Arial" w:cs="Arial"/>
                <w:color w:val="000000"/>
                <w:lang w:eastAsia="en-AU"/>
              </w:rPr>
              <w:t>annually</w:t>
            </w:r>
          </w:p>
        </w:tc>
        <w:tc>
          <w:tcPr>
            <w:tcW w:w="1984" w:type="dxa"/>
            <w:shd w:val="clear" w:color="auto" w:fill="auto"/>
          </w:tcPr>
          <w:p w14:paraId="69FCD536" w14:textId="77777777" w:rsidR="009D39C7" w:rsidRPr="009C4B3F" w:rsidRDefault="009D39C7" w:rsidP="00E14FE6">
            <w:pPr>
              <w:spacing w:before="60" w:after="0" w:line="240" w:lineRule="auto"/>
              <w:rPr>
                <w:rFonts w:ascii="Arial" w:hAnsi="Arial" w:cs="Arial"/>
                <w:color w:val="000000"/>
              </w:rPr>
            </w:pPr>
            <w:r w:rsidRPr="009C4B3F">
              <w:rPr>
                <w:rFonts w:ascii="Arial" w:hAnsi="Arial" w:cs="Arial"/>
                <w:color w:val="000000"/>
              </w:rPr>
              <w:t>Director, ANU Communications and Engagement</w:t>
            </w:r>
          </w:p>
          <w:p w14:paraId="0DBD9025" w14:textId="512DED7E" w:rsidR="007B4851" w:rsidRPr="009C4B3F" w:rsidRDefault="007B4851" w:rsidP="00E14FE6">
            <w:pPr>
              <w:spacing w:before="60" w:after="0" w:line="240" w:lineRule="auto"/>
              <w:rPr>
                <w:rFonts w:ascii="Arial" w:eastAsia="Times New Roman" w:hAnsi="Arial" w:cs="Arial"/>
                <w:color w:val="000000"/>
                <w:lang w:eastAsia="en-AU"/>
              </w:rPr>
            </w:pPr>
          </w:p>
        </w:tc>
      </w:tr>
      <w:tr w:rsidR="00012633" w:rsidRPr="009C4B3F" w14:paraId="2387CC3B" w14:textId="77777777" w:rsidTr="00012633">
        <w:trPr>
          <w:gridAfter w:val="1"/>
          <w:wAfter w:w="31" w:type="dxa"/>
          <w:trHeight w:val="572"/>
        </w:trPr>
        <w:tc>
          <w:tcPr>
            <w:tcW w:w="3681" w:type="dxa"/>
            <w:shd w:val="clear" w:color="auto" w:fill="auto"/>
          </w:tcPr>
          <w:p w14:paraId="2F0944F9" w14:textId="6DEA1E5F" w:rsidR="00012633" w:rsidRPr="009C4B3F" w:rsidRDefault="00012633" w:rsidP="00012633">
            <w:pPr>
              <w:pStyle w:val="ListParagraph"/>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lastRenderedPageBreak/>
              <w:t>Promote reconciliation through our sphere of influence.</w:t>
            </w:r>
          </w:p>
        </w:tc>
        <w:tc>
          <w:tcPr>
            <w:tcW w:w="7654" w:type="dxa"/>
          </w:tcPr>
          <w:p w14:paraId="11A7CFEA" w14:textId="4B203E81" w:rsidR="00012633" w:rsidRPr="00B053A5" w:rsidRDefault="00012633" w:rsidP="00012633">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Continue to communicate our commitment to reconciliation publicly.</w:t>
            </w:r>
          </w:p>
        </w:tc>
        <w:tc>
          <w:tcPr>
            <w:tcW w:w="1560" w:type="dxa"/>
            <w:shd w:val="clear" w:color="auto" w:fill="auto"/>
          </w:tcPr>
          <w:p w14:paraId="6DDFF41C" w14:textId="42AE7EA7" w:rsidR="00012633" w:rsidRPr="009C4B3F" w:rsidRDefault="00DA1537" w:rsidP="00012633">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61F44336" w14:textId="77777777" w:rsidR="00012633" w:rsidRPr="009C4B3F" w:rsidRDefault="00012633" w:rsidP="00012633">
            <w:pPr>
              <w:spacing w:before="60" w:after="0" w:line="240" w:lineRule="auto"/>
              <w:rPr>
                <w:rFonts w:ascii="Arial" w:hAnsi="Arial" w:cs="Arial"/>
                <w:color w:val="000000"/>
              </w:rPr>
            </w:pPr>
            <w:r w:rsidRPr="009C4B3F">
              <w:rPr>
                <w:rFonts w:ascii="Arial" w:hAnsi="Arial" w:cs="Arial"/>
                <w:color w:val="000000"/>
              </w:rPr>
              <w:t>Director, ANU Communications and Engagement</w:t>
            </w:r>
          </w:p>
          <w:p w14:paraId="43A4C78A" w14:textId="60596E95" w:rsidR="007B4851" w:rsidRPr="009C4B3F" w:rsidRDefault="007B4851" w:rsidP="00012633">
            <w:pPr>
              <w:spacing w:before="60" w:after="0" w:line="240" w:lineRule="auto"/>
              <w:rPr>
                <w:rFonts w:ascii="Arial" w:eastAsia="Times New Roman" w:hAnsi="Arial" w:cs="Arial"/>
                <w:color w:val="000000"/>
                <w:lang w:eastAsia="en-AU"/>
              </w:rPr>
            </w:pPr>
          </w:p>
        </w:tc>
      </w:tr>
      <w:tr w:rsidR="00012633" w:rsidRPr="009C4B3F" w14:paraId="5A1CB4A0" w14:textId="77777777" w:rsidTr="00012633">
        <w:trPr>
          <w:gridAfter w:val="1"/>
          <w:wAfter w:w="31" w:type="dxa"/>
          <w:trHeight w:val="506"/>
        </w:trPr>
        <w:tc>
          <w:tcPr>
            <w:tcW w:w="3681" w:type="dxa"/>
            <w:shd w:val="clear" w:color="auto" w:fill="auto"/>
          </w:tcPr>
          <w:p w14:paraId="29AE7827" w14:textId="77777777" w:rsidR="00012633" w:rsidRPr="009C4B3F" w:rsidRDefault="00012633" w:rsidP="00012633">
            <w:pPr>
              <w:spacing w:before="60" w:after="0" w:line="240" w:lineRule="auto"/>
              <w:ind w:left="360"/>
              <w:rPr>
                <w:rFonts w:ascii="Arial" w:eastAsia="Times New Roman" w:hAnsi="Arial" w:cs="Arial"/>
                <w:color w:val="000000"/>
                <w:lang w:eastAsia="en-AU"/>
              </w:rPr>
            </w:pPr>
          </w:p>
        </w:tc>
        <w:tc>
          <w:tcPr>
            <w:tcW w:w="7654" w:type="dxa"/>
          </w:tcPr>
          <w:p w14:paraId="2544291E" w14:textId="5943E0EB" w:rsidR="00012633" w:rsidRPr="00B053A5" w:rsidRDefault="00DA1537" w:rsidP="009245DF">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 xml:space="preserve">Continue </w:t>
            </w:r>
            <w:r w:rsidR="00C05FBE" w:rsidRPr="00B053A5">
              <w:rPr>
                <w:rFonts w:ascii="Arial" w:eastAsia="Times New Roman" w:hAnsi="Arial" w:cs="Arial"/>
                <w:color w:val="000000"/>
                <w:lang w:eastAsia="en-AU"/>
              </w:rPr>
              <w:t xml:space="preserve">to develop plans to positively influence our external stakeholders to drive reconciliation outcomes, such as </w:t>
            </w:r>
            <w:r w:rsidR="009245DF">
              <w:rPr>
                <w:rFonts w:ascii="Arial" w:eastAsia="Times New Roman" w:hAnsi="Arial" w:cs="Arial"/>
                <w:color w:val="000000"/>
                <w:lang w:eastAsia="en-AU"/>
              </w:rPr>
              <w:t>economic empowerment, treaty and compensation dialogues.</w:t>
            </w:r>
          </w:p>
        </w:tc>
        <w:tc>
          <w:tcPr>
            <w:tcW w:w="1560" w:type="dxa"/>
            <w:shd w:val="clear" w:color="auto" w:fill="auto"/>
          </w:tcPr>
          <w:p w14:paraId="42EA192C" w14:textId="6BC22AE1" w:rsidR="00012633" w:rsidRPr="009C4B3F" w:rsidRDefault="00DA1537" w:rsidP="00012633">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52716573" w14:textId="77777777" w:rsidR="00012633" w:rsidRPr="009C4B3F" w:rsidRDefault="00012633" w:rsidP="00012633">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Vice-President First Nations</w:t>
            </w:r>
          </w:p>
          <w:p w14:paraId="29D48C72" w14:textId="122938B6" w:rsidR="007B4851" w:rsidRPr="009C4B3F" w:rsidRDefault="007B4851" w:rsidP="00012633">
            <w:pPr>
              <w:spacing w:before="60" w:after="0" w:line="240" w:lineRule="auto"/>
              <w:rPr>
                <w:rFonts w:ascii="Arial" w:eastAsia="Times New Roman" w:hAnsi="Arial" w:cs="Arial"/>
                <w:color w:val="000000"/>
                <w:lang w:eastAsia="en-AU"/>
              </w:rPr>
            </w:pPr>
          </w:p>
        </w:tc>
      </w:tr>
      <w:tr w:rsidR="00012633" w:rsidRPr="009C4B3F" w14:paraId="2AAC3D4E" w14:textId="77777777" w:rsidTr="00012633">
        <w:trPr>
          <w:gridAfter w:val="1"/>
          <w:wAfter w:w="31" w:type="dxa"/>
          <w:trHeight w:val="411"/>
        </w:trPr>
        <w:tc>
          <w:tcPr>
            <w:tcW w:w="3681" w:type="dxa"/>
            <w:shd w:val="clear" w:color="auto" w:fill="auto"/>
          </w:tcPr>
          <w:p w14:paraId="450480FC" w14:textId="362F0FBD" w:rsidR="00012633" w:rsidRPr="009C4B3F" w:rsidRDefault="00012633" w:rsidP="00012633">
            <w:pPr>
              <w:pStyle w:val="ListParagraph"/>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 xml:space="preserve">Promote positive race relations through anti-discrimination strategies. </w:t>
            </w:r>
          </w:p>
        </w:tc>
        <w:tc>
          <w:tcPr>
            <w:tcW w:w="7654" w:type="dxa"/>
          </w:tcPr>
          <w:p w14:paraId="58D512EF" w14:textId="3D513232" w:rsidR="00012633" w:rsidRPr="00B053A5" w:rsidRDefault="00012633" w:rsidP="00012633">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Continue to look for opportunities to collaborate with RAP organisations and other like-minded organisations to develop innovative approaches to advance reconciliation.</w:t>
            </w:r>
          </w:p>
        </w:tc>
        <w:tc>
          <w:tcPr>
            <w:tcW w:w="1560" w:type="dxa"/>
            <w:shd w:val="clear" w:color="auto" w:fill="auto"/>
          </w:tcPr>
          <w:p w14:paraId="014432A5" w14:textId="5E02146A" w:rsidR="00012633" w:rsidRPr="009C4B3F" w:rsidRDefault="00DA1537" w:rsidP="00012633">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305792EC" w14:textId="58AAED54" w:rsidR="00012633" w:rsidRPr="009C4B3F" w:rsidRDefault="00012633" w:rsidP="00012633">
            <w:pPr>
              <w:spacing w:before="60" w:after="0"/>
              <w:contextualSpacing/>
              <w:rPr>
                <w:rFonts w:ascii="Arial" w:hAnsi="Arial" w:cs="Arial"/>
                <w:color w:val="000000"/>
              </w:rPr>
            </w:pPr>
            <w:r w:rsidRPr="009C4B3F">
              <w:rPr>
                <w:rFonts w:ascii="Arial" w:hAnsi="Arial" w:cs="Arial"/>
                <w:color w:val="000000"/>
              </w:rPr>
              <w:t>Vice-Chancellor</w:t>
            </w:r>
          </w:p>
        </w:tc>
      </w:tr>
      <w:tr w:rsidR="00892C6A" w:rsidRPr="009C4B3F" w14:paraId="32A36BC1" w14:textId="77777777" w:rsidTr="00012633">
        <w:trPr>
          <w:gridAfter w:val="1"/>
          <w:wAfter w:w="31" w:type="dxa"/>
          <w:trHeight w:val="411"/>
        </w:trPr>
        <w:tc>
          <w:tcPr>
            <w:tcW w:w="3681" w:type="dxa"/>
            <w:shd w:val="clear" w:color="auto" w:fill="auto"/>
          </w:tcPr>
          <w:p w14:paraId="5167D1B0" w14:textId="73CCB2FB" w:rsidR="00012633" w:rsidRPr="009C4B3F" w:rsidRDefault="00012633" w:rsidP="0076639A">
            <w:pPr>
              <w:spacing w:before="60" w:after="0" w:line="240" w:lineRule="auto"/>
              <w:ind w:left="360"/>
              <w:rPr>
                <w:rFonts w:ascii="Arial" w:eastAsia="Times New Roman" w:hAnsi="Arial" w:cs="Arial"/>
                <w:color w:val="000000"/>
                <w:lang w:eastAsia="en-AU"/>
              </w:rPr>
            </w:pPr>
          </w:p>
        </w:tc>
        <w:tc>
          <w:tcPr>
            <w:tcW w:w="7654" w:type="dxa"/>
          </w:tcPr>
          <w:p w14:paraId="16E4232F" w14:textId="0D6E993D" w:rsidR="00012633" w:rsidRPr="009C4B3F" w:rsidRDefault="00012633"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review of HR policies and procedures within the relevant policy review cycle, to identify existing anti-discrimination provisions, and future needs, in consultation with Aboriginal and Torres Strait Islander staff and in line with the Enterprise Bargaining Agreement.</w:t>
            </w:r>
          </w:p>
        </w:tc>
        <w:tc>
          <w:tcPr>
            <w:tcW w:w="1560" w:type="dxa"/>
            <w:shd w:val="clear" w:color="auto" w:fill="auto"/>
          </w:tcPr>
          <w:p w14:paraId="4926782C" w14:textId="66F98117" w:rsidR="00012633" w:rsidRPr="009C4B3F" w:rsidRDefault="00DA1537"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63DD0F5E" w14:textId="0CDA3796" w:rsidR="00012633" w:rsidRPr="009C4B3F" w:rsidRDefault="00012633" w:rsidP="0076639A">
            <w:pPr>
              <w:spacing w:before="60" w:after="0"/>
              <w:contextualSpacing/>
              <w:rPr>
                <w:rFonts w:ascii="Arial" w:hAnsi="Arial" w:cs="Arial"/>
                <w:color w:val="000000"/>
              </w:rPr>
            </w:pPr>
            <w:r w:rsidRPr="009C4B3F">
              <w:rPr>
                <w:rFonts w:ascii="Arial" w:hAnsi="Arial" w:cs="Arial"/>
                <w:color w:val="000000"/>
              </w:rPr>
              <w:t>Chief People Officer</w:t>
            </w:r>
          </w:p>
        </w:tc>
      </w:tr>
      <w:tr w:rsidR="00892C6A" w:rsidRPr="009C4B3F" w14:paraId="1E944B82" w14:textId="77777777" w:rsidTr="00012633">
        <w:trPr>
          <w:gridAfter w:val="1"/>
          <w:wAfter w:w="31" w:type="dxa"/>
          <w:trHeight w:val="700"/>
        </w:trPr>
        <w:tc>
          <w:tcPr>
            <w:tcW w:w="3681" w:type="dxa"/>
            <w:shd w:val="clear" w:color="auto" w:fill="auto"/>
          </w:tcPr>
          <w:p w14:paraId="2CB8A8F3" w14:textId="77777777" w:rsidR="00012633" w:rsidRPr="009C4B3F" w:rsidRDefault="00012633" w:rsidP="0076639A">
            <w:pPr>
              <w:spacing w:before="60" w:after="0" w:line="240" w:lineRule="auto"/>
              <w:ind w:left="360"/>
              <w:rPr>
                <w:rFonts w:ascii="Arial" w:eastAsia="Times New Roman" w:hAnsi="Arial" w:cs="Arial"/>
                <w:color w:val="000000"/>
                <w:lang w:eastAsia="en-AU"/>
              </w:rPr>
            </w:pPr>
          </w:p>
        </w:tc>
        <w:tc>
          <w:tcPr>
            <w:tcW w:w="7654" w:type="dxa"/>
          </w:tcPr>
          <w:p w14:paraId="433638AC" w14:textId="3D23CBC9" w:rsidR="00012633" w:rsidRPr="009C4B3F" w:rsidRDefault="00012633"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Continue to communicate the University’s procedure for the prevention of discrimination.  </w:t>
            </w:r>
          </w:p>
        </w:tc>
        <w:tc>
          <w:tcPr>
            <w:tcW w:w="1560" w:type="dxa"/>
            <w:shd w:val="clear" w:color="auto" w:fill="auto"/>
          </w:tcPr>
          <w:p w14:paraId="1228FE22" w14:textId="214DADD2" w:rsidR="00012633" w:rsidRPr="009C4B3F" w:rsidRDefault="00DA1537"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49AA1FD7" w14:textId="3C1215ED" w:rsidR="00012633" w:rsidRPr="009C4B3F" w:rsidRDefault="00012633" w:rsidP="0076639A">
            <w:pPr>
              <w:spacing w:before="60" w:after="0"/>
              <w:contextualSpacing/>
              <w:rPr>
                <w:rFonts w:ascii="Arial" w:hAnsi="Arial" w:cs="Arial"/>
                <w:color w:val="000000"/>
              </w:rPr>
            </w:pPr>
            <w:r w:rsidRPr="009C4B3F">
              <w:rPr>
                <w:rFonts w:ascii="Arial" w:hAnsi="Arial" w:cs="Arial"/>
                <w:color w:val="000000"/>
              </w:rPr>
              <w:t>Chief People Officer</w:t>
            </w:r>
          </w:p>
        </w:tc>
      </w:tr>
      <w:tr w:rsidR="00892C6A" w:rsidRPr="009C4B3F" w14:paraId="1CADFF1F" w14:textId="77777777" w:rsidTr="00012633">
        <w:trPr>
          <w:gridAfter w:val="1"/>
          <w:wAfter w:w="31" w:type="dxa"/>
          <w:trHeight w:val="700"/>
        </w:trPr>
        <w:tc>
          <w:tcPr>
            <w:tcW w:w="3681" w:type="dxa"/>
            <w:shd w:val="clear" w:color="auto" w:fill="auto"/>
          </w:tcPr>
          <w:p w14:paraId="636C5BB0" w14:textId="77777777" w:rsidR="00012633" w:rsidRPr="009C4B3F" w:rsidRDefault="00012633" w:rsidP="0076639A">
            <w:pPr>
              <w:spacing w:before="60" w:after="0" w:line="240" w:lineRule="auto"/>
              <w:ind w:left="360"/>
              <w:rPr>
                <w:rFonts w:ascii="Arial" w:eastAsia="Times New Roman" w:hAnsi="Arial" w:cs="Arial"/>
                <w:color w:val="000000"/>
                <w:lang w:eastAsia="en-AU"/>
              </w:rPr>
            </w:pPr>
          </w:p>
        </w:tc>
        <w:tc>
          <w:tcPr>
            <w:tcW w:w="7654" w:type="dxa"/>
          </w:tcPr>
          <w:p w14:paraId="4F065477" w14:textId="54B7B7BA" w:rsidR="00012633" w:rsidRPr="009C4B3F" w:rsidRDefault="00012633"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educate senior leaders on the effects of racism</w:t>
            </w:r>
            <w:r w:rsidR="00C05FBE">
              <w:rPr>
                <w:rFonts w:ascii="Arial" w:eastAsia="Times New Roman" w:hAnsi="Arial" w:cs="Arial"/>
                <w:color w:val="000000"/>
                <w:lang w:eastAsia="en-AU"/>
              </w:rPr>
              <w:t xml:space="preserve"> and how they can influence positive relationships and equity across and beyond the ANU community</w:t>
            </w:r>
            <w:r w:rsidRPr="009C4B3F">
              <w:rPr>
                <w:rFonts w:ascii="Arial" w:eastAsia="Times New Roman" w:hAnsi="Arial" w:cs="Arial"/>
                <w:color w:val="000000"/>
                <w:lang w:eastAsia="en-AU"/>
              </w:rPr>
              <w:t xml:space="preserve"> </w:t>
            </w:r>
          </w:p>
        </w:tc>
        <w:tc>
          <w:tcPr>
            <w:tcW w:w="1560" w:type="dxa"/>
            <w:shd w:val="clear" w:color="auto" w:fill="auto"/>
          </w:tcPr>
          <w:p w14:paraId="40E337CA" w14:textId="271031DD" w:rsidR="00012633" w:rsidRPr="009C4B3F" w:rsidRDefault="00DA1537"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67E02310" w14:textId="3355B637" w:rsidR="00012633" w:rsidRPr="009C4B3F" w:rsidRDefault="00012633" w:rsidP="0076639A">
            <w:pPr>
              <w:spacing w:before="60" w:after="0"/>
              <w:contextualSpacing/>
              <w:rPr>
                <w:rFonts w:ascii="Arial" w:hAnsi="Arial" w:cs="Arial"/>
                <w:color w:val="000000"/>
              </w:rPr>
            </w:pPr>
            <w:r w:rsidRPr="009C4B3F">
              <w:rPr>
                <w:rFonts w:ascii="Arial" w:hAnsi="Arial" w:cs="Arial"/>
                <w:color w:val="000000"/>
              </w:rPr>
              <w:t>Chief People Officer</w:t>
            </w:r>
          </w:p>
        </w:tc>
      </w:tr>
      <w:tr w:rsidR="00892C6A" w:rsidRPr="009C4B3F" w14:paraId="1BD3EFFA" w14:textId="77777777" w:rsidTr="00012633">
        <w:trPr>
          <w:gridAfter w:val="1"/>
          <w:wAfter w:w="31" w:type="dxa"/>
          <w:trHeight w:val="563"/>
        </w:trPr>
        <w:tc>
          <w:tcPr>
            <w:tcW w:w="3681" w:type="dxa"/>
            <w:shd w:val="clear" w:color="auto" w:fill="auto"/>
          </w:tcPr>
          <w:p w14:paraId="6C48CA8A" w14:textId="18A87336" w:rsidR="00731307" w:rsidRPr="009C4B3F" w:rsidRDefault="00731307" w:rsidP="0076639A">
            <w:pPr>
              <w:pStyle w:val="ListParagraph"/>
              <w:numPr>
                <w:ilvl w:val="0"/>
                <w:numId w:val="40"/>
              </w:numPr>
              <w:textAlignment w:val="bottom"/>
              <w:rPr>
                <w:rFonts w:ascii="Arial" w:eastAsia="Times New Roman" w:hAnsi="Arial" w:cs="Arial"/>
                <w:color w:val="000000"/>
                <w:lang w:eastAsia="en-AU"/>
              </w:rPr>
            </w:pPr>
            <w:r w:rsidRPr="0076639A">
              <w:rPr>
                <w:rFonts w:ascii="Arial" w:hAnsi="Arial"/>
              </w:rPr>
              <w:t xml:space="preserve">Promote </w:t>
            </w:r>
            <w:r w:rsidRPr="009C4B3F">
              <w:rPr>
                <w:rFonts w:ascii="Arial" w:hAnsi="Arial" w:cs="Arial"/>
              </w:rPr>
              <w:t xml:space="preserve">and embed </w:t>
            </w:r>
            <w:r w:rsidRPr="0076639A">
              <w:rPr>
                <w:rFonts w:ascii="Arial" w:hAnsi="Arial"/>
              </w:rPr>
              <w:t xml:space="preserve">reconciliation as part of the University’s core business </w:t>
            </w:r>
            <w:r w:rsidRPr="009C4B3F">
              <w:rPr>
                <w:rFonts w:ascii="Arial" w:hAnsi="Arial" w:cs="Arial"/>
              </w:rPr>
              <w:t>by</w:t>
            </w:r>
            <w:r w:rsidRPr="0076639A">
              <w:rPr>
                <w:rFonts w:ascii="Arial" w:hAnsi="Arial"/>
              </w:rPr>
              <w:t xml:space="preserve"> building a culture among </w:t>
            </w:r>
            <w:r w:rsidRPr="009C4B3F">
              <w:rPr>
                <w:rFonts w:ascii="Arial" w:hAnsi="Arial" w:cs="Arial"/>
              </w:rPr>
              <w:t xml:space="preserve">its </w:t>
            </w:r>
            <w:r w:rsidRPr="0076639A">
              <w:rPr>
                <w:rFonts w:ascii="Arial" w:hAnsi="Arial"/>
              </w:rPr>
              <w:t xml:space="preserve">staff and students </w:t>
            </w:r>
            <w:r w:rsidRPr="009C4B3F">
              <w:rPr>
                <w:rFonts w:ascii="Arial" w:hAnsi="Arial" w:cs="Arial"/>
              </w:rPr>
              <w:t>where</w:t>
            </w:r>
            <w:r w:rsidRPr="0076639A">
              <w:rPr>
                <w:rFonts w:ascii="Arial" w:hAnsi="Arial"/>
              </w:rPr>
              <w:t xml:space="preserve"> everyone </w:t>
            </w:r>
            <w:r w:rsidRPr="009C4B3F">
              <w:rPr>
                <w:rFonts w:ascii="Arial" w:hAnsi="Arial" w:cs="Arial"/>
              </w:rPr>
              <w:t>knows they have</w:t>
            </w:r>
            <w:r w:rsidRPr="0076639A">
              <w:rPr>
                <w:rFonts w:ascii="Arial" w:hAnsi="Arial"/>
              </w:rPr>
              <w:t xml:space="preserve"> a role to play in reconciliation.</w:t>
            </w:r>
          </w:p>
        </w:tc>
        <w:tc>
          <w:tcPr>
            <w:tcW w:w="7654" w:type="dxa"/>
          </w:tcPr>
          <w:p w14:paraId="3F8F09F7" w14:textId="7B1E65FB" w:rsidR="00731307" w:rsidRPr="009C4B3F" w:rsidDel="009713D9" w:rsidRDefault="00731307"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Continue to promote recognition and reconciliation across alumni events </w:t>
            </w:r>
          </w:p>
        </w:tc>
        <w:tc>
          <w:tcPr>
            <w:tcW w:w="1560" w:type="dxa"/>
            <w:shd w:val="clear" w:color="auto" w:fill="auto"/>
          </w:tcPr>
          <w:p w14:paraId="6D7E300E" w14:textId="1AFA2D05" w:rsidR="00731307" w:rsidRPr="009C4B3F" w:rsidRDefault="00731307"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1D06756F" w14:textId="471F85E5" w:rsidR="00731307" w:rsidRPr="009C4B3F" w:rsidRDefault="00731307" w:rsidP="0076639A">
            <w:pPr>
              <w:spacing w:before="60" w:after="0"/>
              <w:contextualSpacing/>
              <w:rPr>
                <w:rFonts w:ascii="Arial" w:hAnsi="Arial" w:cs="Arial"/>
                <w:color w:val="000000"/>
              </w:rPr>
            </w:pPr>
            <w:r w:rsidRPr="009C4B3F">
              <w:rPr>
                <w:rFonts w:ascii="Arial" w:hAnsi="Arial" w:cs="Arial"/>
                <w:color w:val="000000"/>
              </w:rPr>
              <w:t>Vice-President Advancement</w:t>
            </w:r>
          </w:p>
        </w:tc>
      </w:tr>
      <w:tr w:rsidR="00892C6A" w:rsidRPr="009C4B3F" w14:paraId="4598A62C" w14:textId="77777777" w:rsidTr="00012633">
        <w:trPr>
          <w:gridAfter w:val="1"/>
          <w:wAfter w:w="31" w:type="dxa"/>
          <w:trHeight w:val="563"/>
        </w:trPr>
        <w:tc>
          <w:tcPr>
            <w:tcW w:w="3681" w:type="dxa"/>
            <w:shd w:val="clear" w:color="auto" w:fill="auto"/>
          </w:tcPr>
          <w:p w14:paraId="0DC0A43A" w14:textId="77777777" w:rsidR="00C05FBE" w:rsidRPr="009C4B3F" w:rsidRDefault="00C05FBE" w:rsidP="0076639A">
            <w:pPr>
              <w:spacing w:before="60" w:after="0" w:line="240" w:lineRule="auto"/>
              <w:ind w:left="360"/>
              <w:rPr>
                <w:rFonts w:ascii="Arial" w:eastAsia="Times New Roman" w:hAnsi="Arial" w:cs="Arial"/>
                <w:color w:val="000000"/>
                <w:lang w:eastAsia="en-AU"/>
              </w:rPr>
            </w:pPr>
          </w:p>
        </w:tc>
        <w:tc>
          <w:tcPr>
            <w:tcW w:w="7654" w:type="dxa"/>
          </w:tcPr>
          <w:p w14:paraId="32690450" w14:textId="55185E58" w:rsidR="00C05FBE" w:rsidRPr="009C4B3F" w:rsidRDefault="00C05FBE" w:rsidP="0076639A">
            <w:pPr>
              <w:numPr>
                <w:ilvl w:val="0"/>
                <w:numId w:val="41"/>
              </w:numPr>
              <w:spacing w:before="60" w:after="0" w:line="240" w:lineRule="auto"/>
              <w:contextualSpacing/>
              <w:rPr>
                <w:rFonts w:ascii="Arial" w:eastAsia="Times New Roman" w:hAnsi="Arial" w:cs="Arial"/>
                <w:color w:val="000000"/>
                <w:lang w:eastAsia="en-AU"/>
              </w:rPr>
            </w:pPr>
            <w:r w:rsidRPr="005137C1">
              <w:rPr>
                <w:rFonts w:ascii="Arial" w:eastAsia="Times New Roman" w:hAnsi="Arial" w:cs="Arial"/>
                <w:color w:val="000000"/>
                <w:lang w:eastAsia="en-AU"/>
              </w:rPr>
              <w:t xml:space="preserve">Continue to </w:t>
            </w:r>
            <w:r w:rsidR="005137C1" w:rsidRPr="005137C1">
              <w:rPr>
                <w:rFonts w:ascii="Arial" w:eastAsia="Times New Roman" w:hAnsi="Arial" w:cs="Arial"/>
                <w:color w:val="000000"/>
                <w:lang w:eastAsia="en-AU"/>
              </w:rPr>
              <w:t>i</w:t>
            </w:r>
            <w:r w:rsidRPr="005137C1">
              <w:rPr>
                <w:rFonts w:ascii="Arial" w:eastAsia="Times New Roman" w:hAnsi="Arial" w:cs="Arial"/>
                <w:color w:val="000000"/>
                <w:lang w:eastAsia="en-AU"/>
              </w:rPr>
              <w:t>mplement strategies to engage</w:t>
            </w:r>
            <w:r w:rsidR="005137C1" w:rsidRPr="005137C1">
              <w:rPr>
                <w:rFonts w:ascii="Arial" w:eastAsia="Times New Roman" w:hAnsi="Arial" w:cs="Arial"/>
                <w:color w:val="000000"/>
                <w:lang w:eastAsia="en-AU"/>
              </w:rPr>
              <w:t xml:space="preserve"> </w:t>
            </w:r>
            <w:r w:rsidRPr="005137C1">
              <w:rPr>
                <w:rFonts w:ascii="Arial" w:eastAsia="Times New Roman" w:hAnsi="Arial" w:cs="Arial"/>
                <w:color w:val="000000"/>
                <w:lang w:eastAsia="en-AU"/>
              </w:rPr>
              <w:t>our staff and external stakeholders</w:t>
            </w:r>
            <w:r w:rsidR="005137C1" w:rsidRPr="005137C1">
              <w:rPr>
                <w:rFonts w:ascii="Arial" w:eastAsia="Times New Roman" w:hAnsi="Arial" w:cs="Arial"/>
                <w:color w:val="000000"/>
                <w:lang w:eastAsia="en-AU"/>
              </w:rPr>
              <w:t xml:space="preserve"> </w:t>
            </w:r>
            <w:r w:rsidR="005137C1">
              <w:rPr>
                <w:rFonts w:ascii="Arial" w:eastAsia="Times New Roman" w:hAnsi="Arial" w:cs="Arial"/>
                <w:color w:val="000000"/>
                <w:lang w:eastAsia="en-AU"/>
              </w:rPr>
              <w:t xml:space="preserve"> </w:t>
            </w:r>
            <w:r w:rsidRPr="005137C1">
              <w:rPr>
                <w:rFonts w:ascii="Arial" w:eastAsia="Times New Roman" w:hAnsi="Arial" w:cs="Arial"/>
                <w:color w:val="000000"/>
                <w:lang w:eastAsia="en-AU"/>
              </w:rPr>
              <w:t>in reconciliation to further drive</w:t>
            </w:r>
            <w:r w:rsidR="005137C1">
              <w:rPr>
                <w:rFonts w:ascii="Arial" w:eastAsia="Times New Roman" w:hAnsi="Arial" w:cs="Arial"/>
                <w:color w:val="000000"/>
                <w:lang w:eastAsia="en-AU"/>
              </w:rPr>
              <w:t xml:space="preserve">  </w:t>
            </w:r>
            <w:r w:rsidRPr="00C05FBE">
              <w:rPr>
                <w:rFonts w:ascii="Arial" w:eastAsia="Times New Roman" w:hAnsi="Arial" w:cs="Arial"/>
                <w:color w:val="000000"/>
                <w:lang w:eastAsia="en-AU"/>
              </w:rPr>
              <w:t>reconciliation outcomes</w:t>
            </w:r>
          </w:p>
        </w:tc>
        <w:tc>
          <w:tcPr>
            <w:tcW w:w="1560" w:type="dxa"/>
            <w:shd w:val="clear" w:color="auto" w:fill="auto"/>
          </w:tcPr>
          <w:p w14:paraId="01D7303B" w14:textId="22E829BE" w:rsidR="00C05FBE" w:rsidRPr="009C4B3F" w:rsidRDefault="005137C1" w:rsidP="0076639A">
            <w:pPr>
              <w:spacing w:before="60" w:after="0"/>
              <w:contextualSpacing/>
              <w:rPr>
                <w:rFonts w:ascii="Arial" w:hAnsi="Arial" w:cs="Arial"/>
                <w:color w:val="000000"/>
              </w:rPr>
            </w:pPr>
            <w:r>
              <w:rPr>
                <w:rFonts w:ascii="Arial" w:hAnsi="Arial" w:cs="Arial"/>
                <w:color w:val="000000"/>
              </w:rPr>
              <w:t>Dec’24</w:t>
            </w:r>
          </w:p>
        </w:tc>
        <w:tc>
          <w:tcPr>
            <w:tcW w:w="1984" w:type="dxa"/>
            <w:shd w:val="clear" w:color="auto" w:fill="auto"/>
          </w:tcPr>
          <w:p w14:paraId="31F1D1A9" w14:textId="77777777" w:rsidR="005137C1" w:rsidRPr="009C4B3F" w:rsidRDefault="005137C1" w:rsidP="005137C1">
            <w:pPr>
              <w:spacing w:before="60" w:after="0"/>
              <w:contextualSpacing/>
              <w:rPr>
                <w:rFonts w:ascii="Arial" w:hAnsi="Arial" w:cs="Arial"/>
                <w:color w:val="000000"/>
              </w:rPr>
            </w:pPr>
            <w:r w:rsidRPr="009C4B3F">
              <w:rPr>
                <w:rFonts w:ascii="Arial" w:hAnsi="Arial" w:cs="Arial"/>
                <w:color w:val="000000"/>
              </w:rPr>
              <w:t>Director, ANU Communications and Engagement</w:t>
            </w:r>
          </w:p>
          <w:p w14:paraId="3761FFA1" w14:textId="56C5F02A" w:rsidR="00C05FBE" w:rsidRPr="009C4B3F" w:rsidRDefault="00C05FBE" w:rsidP="0076639A">
            <w:pPr>
              <w:spacing w:before="60" w:after="0"/>
              <w:contextualSpacing/>
              <w:rPr>
                <w:rFonts w:ascii="Arial" w:hAnsi="Arial" w:cs="Arial"/>
                <w:color w:val="000000"/>
              </w:rPr>
            </w:pPr>
          </w:p>
        </w:tc>
      </w:tr>
      <w:tr w:rsidR="00892C6A" w:rsidRPr="009C4B3F" w14:paraId="3BD5D94F" w14:textId="77777777" w:rsidTr="00012633">
        <w:trPr>
          <w:gridAfter w:val="1"/>
          <w:wAfter w:w="31" w:type="dxa"/>
          <w:trHeight w:val="563"/>
        </w:trPr>
        <w:tc>
          <w:tcPr>
            <w:tcW w:w="3681" w:type="dxa"/>
            <w:shd w:val="clear" w:color="auto" w:fill="auto"/>
          </w:tcPr>
          <w:p w14:paraId="26E929CF" w14:textId="77777777" w:rsidR="00731307" w:rsidRPr="009C4B3F" w:rsidRDefault="00731307" w:rsidP="0076639A">
            <w:pPr>
              <w:spacing w:before="60" w:after="0" w:line="240" w:lineRule="auto"/>
              <w:ind w:left="360"/>
              <w:rPr>
                <w:rFonts w:ascii="Arial" w:eastAsia="Times New Roman" w:hAnsi="Arial" w:cs="Arial"/>
                <w:color w:val="000000"/>
                <w:lang w:eastAsia="en-AU"/>
              </w:rPr>
            </w:pPr>
          </w:p>
        </w:tc>
        <w:tc>
          <w:tcPr>
            <w:tcW w:w="7654" w:type="dxa"/>
          </w:tcPr>
          <w:p w14:paraId="59F5C1A4" w14:textId="1DD9FDB6" w:rsidR="00731307" w:rsidRPr="009C4B3F" w:rsidRDefault="00731307"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maintain a calendar of events that actively promote reconciliation internally and externally</w:t>
            </w:r>
          </w:p>
        </w:tc>
        <w:tc>
          <w:tcPr>
            <w:tcW w:w="1560" w:type="dxa"/>
            <w:shd w:val="clear" w:color="auto" w:fill="auto"/>
          </w:tcPr>
          <w:p w14:paraId="44128971" w14:textId="4EE6EF8F" w:rsidR="00731307" w:rsidRPr="009C4B3F" w:rsidRDefault="00731307"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2EE1C4CC" w14:textId="3E342DE1" w:rsidR="00731307" w:rsidRPr="009C4B3F" w:rsidRDefault="00731307" w:rsidP="00E90BE9">
            <w:pPr>
              <w:spacing w:before="60" w:after="0"/>
              <w:contextualSpacing/>
              <w:rPr>
                <w:rFonts w:ascii="Arial" w:hAnsi="Arial" w:cs="Arial"/>
                <w:color w:val="000000"/>
              </w:rPr>
            </w:pPr>
            <w:r w:rsidRPr="009C4B3F">
              <w:rPr>
                <w:rFonts w:ascii="Arial" w:hAnsi="Arial" w:cs="Arial"/>
                <w:color w:val="000000"/>
              </w:rPr>
              <w:t>Director, ANU Communications and Engagement</w:t>
            </w:r>
          </w:p>
          <w:p w14:paraId="162F9E3A" w14:textId="4AA82009" w:rsidR="00731307" w:rsidRPr="009C4B3F" w:rsidRDefault="00731307" w:rsidP="0076639A">
            <w:pPr>
              <w:spacing w:before="60" w:after="0"/>
              <w:contextualSpacing/>
              <w:rPr>
                <w:rFonts w:ascii="Arial" w:hAnsi="Arial" w:cs="Arial"/>
                <w:color w:val="000000"/>
              </w:rPr>
            </w:pPr>
          </w:p>
        </w:tc>
      </w:tr>
      <w:tr w:rsidR="00892C6A" w:rsidRPr="009C4B3F" w14:paraId="4869CAD7" w14:textId="77777777" w:rsidTr="00012633">
        <w:trPr>
          <w:gridAfter w:val="1"/>
          <w:wAfter w:w="31" w:type="dxa"/>
          <w:trHeight w:val="563"/>
        </w:trPr>
        <w:tc>
          <w:tcPr>
            <w:tcW w:w="3681" w:type="dxa"/>
            <w:shd w:val="clear" w:color="auto" w:fill="auto"/>
          </w:tcPr>
          <w:p w14:paraId="445B3C47" w14:textId="77777777" w:rsidR="00731307" w:rsidRPr="009C4B3F" w:rsidRDefault="00731307" w:rsidP="0076639A">
            <w:pPr>
              <w:spacing w:before="60" w:after="0" w:line="240" w:lineRule="auto"/>
              <w:ind w:left="360"/>
              <w:rPr>
                <w:rFonts w:ascii="Arial" w:eastAsia="Times New Roman" w:hAnsi="Arial" w:cs="Arial"/>
                <w:color w:val="000000"/>
                <w:lang w:eastAsia="en-AU"/>
              </w:rPr>
            </w:pPr>
          </w:p>
        </w:tc>
        <w:tc>
          <w:tcPr>
            <w:tcW w:w="7654" w:type="dxa"/>
          </w:tcPr>
          <w:p w14:paraId="7B2437A5" w14:textId="511AC016" w:rsidR="00731307" w:rsidRPr="009C4B3F" w:rsidRDefault="00731307" w:rsidP="0076639A">
            <w:pPr>
              <w:pStyle w:val="ListParagraph"/>
              <w:numPr>
                <w:ilvl w:val="0"/>
                <w:numId w:val="42"/>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Continue to collaborate with Reconciliation Australia and build robust and collaborative partnerships with other universities to collectively advance reconciliation</w:t>
            </w:r>
          </w:p>
        </w:tc>
        <w:tc>
          <w:tcPr>
            <w:tcW w:w="1560" w:type="dxa"/>
            <w:shd w:val="clear" w:color="auto" w:fill="auto"/>
          </w:tcPr>
          <w:p w14:paraId="3777BC90" w14:textId="05DE104F" w:rsidR="00731307" w:rsidRPr="009C4B3F" w:rsidRDefault="00731307"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0789B177" w14:textId="332464F7" w:rsidR="00731307" w:rsidRPr="009C4B3F" w:rsidRDefault="00731307" w:rsidP="0076639A">
            <w:pPr>
              <w:spacing w:before="60" w:after="0"/>
              <w:contextualSpacing/>
              <w:rPr>
                <w:rFonts w:ascii="Arial" w:hAnsi="Arial" w:cs="Arial"/>
                <w:color w:val="000000"/>
              </w:rPr>
            </w:pPr>
            <w:r w:rsidRPr="009C4B3F">
              <w:rPr>
                <w:rFonts w:ascii="Arial" w:hAnsi="Arial" w:cs="Arial"/>
                <w:color w:val="000000"/>
              </w:rPr>
              <w:t>Vice-Chancellor</w:t>
            </w:r>
          </w:p>
        </w:tc>
      </w:tr>
    </w:tbl>
    <w:p w14:paraId="070436CA" w14:textId="4C15B14D" w:rsidR="009C4B3F" w:rsidRDefault="009C4B3F" w:rsidP="00C551AE">
      <w:pPr>
        <w:shd w:val="clear" w:color="auto" w:fill="FFFFFF"/>
        <w:rPr>
          <w:rFonts w:ascii="Arial" w:hAnsi="Arial" w:cs="Arial"/>
        </w:rPr>
      </w:pPr>
    </w:p>
    <w:p w14:paraId="773FA618" w14:textId="77777777" w:rsidR="009C4B3F" w:rsidRDefault="009C4B3F">
      <w:pPr>
        <w:spacing w:after="0" w:line="240" w:lineRule="auto"/>
        <w:rPr>
          <w:rFonts w:ascii="Arial" w:hAnsi="Arial" w:cs="Arial"/>
        </w:rPr>
      </w:pPr>
      <w:r>
        <w:rPr>
          <w:rFonts w:ascii="Arial" w:hAnsi="Arial" w:cs="Arial"/>
        </w:rPr>
        <w:br w:type="page"/>
      </w:r>
    </w:p>
    <w:p w14:paraId="049B1232" w14:textId="77777777" w:rsidR="000A00E3" w:rsidRPr="009C4B3F" w:rsidRDefault="000A00E3" w:rsidP="00C551AE">
      <w:pPr>
        <w:shd w:val="clear" w:color="auto" w:fill="FFFFFF"/>
        <w:rPr>
          <w:rFonts w:ascii="Arial" w:hAnsi="Arial" w:cs="Arial"/>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560"/>
        <w:gridCol w:w="1984"/>
        <w:gridCol w:w="11"/>
      </w:tblGrid>
      <w:tr w:rsidR="002E4D87" w:rsidRPr="009C4B3F" w14:paraId="6B55ADD1" w14:textId="77777777" w:rsidTr="00C04A15">
        <w:trPr>
          <w:trHeight w:val="245"/>
        </w:trPr>
        <w:tc>
          <w:tcPr>
            <w:tcW w:w="14890" w:type="dxa"/>
            <w:gridSpan w:val="5"/>
            <w:shd w:val="clear" w:color="auto" w:fill="D9D9D9"/>
          </w:tcPr>
          <w:p w14:paraId="28EB70DE" w14:textId="0074352D" w:rsidR="002E4D87" w:rsidRPr="009C4B3F" w:rsidRDefault="002E4D87" w:rsidP="00C04A15">
            <w:pPr>
              <w:spacing w:before="60" w:after="0"/>
              <w:contextualSpacing/>
              <w:rPr>
                <w:rFonts w:ascii="Arial" w:hAnsi="Arial" w:cs="Arial"/>
                <w:b/>
                <w:color w:val="000000"/>
              </w:rPr>
            </w:pPr>
            <w:r w:rsidRPr="009C4B3F">
              <w:rPr>
                <w:rFonts w:ascii="Arial" w:hAnsi="Arial" w:cs="Arial"/>
                <w:b/>
                <w:color w:val="000000"/>
              </w:rPr>
              <w:t>Respect</w:t>
            </w:r>
          </w:p>
        </w:tc>
      </w:tr>
      <w:tr w:rsidR="002E4D87" w:rsidRPr="009C4B3F" w14:paraId="25FC9DD7" w14:textId="77777777" w:rsidTr="00C04A15">
        <w:trPr>
          <w:trHeight w:val="245"/>
        </w:trPr>
        <w:tc>
          <w:tcPr>
            <w:tcW w:w="14890" w:type="dxa"/>
            <w:gridSpan w:val="5"/>
            <w:shd w:val="clear" w:color="auto" w:fill="auto"/>
          </w:tcPr>
          <w:p w14:paraId="50FA1B78" w14:textId="16422F66" w:rsidR="002E4D87" w:rsidRPr="009C4B3F" w:rsidRDefault="00E433BA" w:rsidP="0015405B">
            <w:pPr>
              <w:spacing w:before="60" w:after="0" w:line="240" w:lineRule="auto"/>
              <w:rPr>
                <w:rFonts w:ascii="Arial" w:hAnsi="Arial" w:cs="Arial"/>
                <w:color w:val="000000"/>
              </w:rPr>
            </w:pPr>
            <w:r w:rsidRPr="00E433BA">
              <w:rPr>
                <w:rFonts w:ascii="Arial" w:hAnsi="Arial" w:cs="Arial"/>
                <w:color w:val="000000"/>
              </w:rPr>
              <w:t xml:space="preserve">In our new Strategic Plan, we have ensured ‘Respecting, celebrating and learning from </w:t>
            </w:r>
            <w:r w:rsidR="0015405B">
              <w:rPr>
                <w:rFonts w:ascii="Arial" w:hAnsi="Arial" w:cs="Arial"/>
                <w:color w:val="000000"/>
              </w:rPr>
              <w:t>Aboriginal and Torres Strait Islander</w:t>
            </w:r>
            <w:r w:rsidRPr="00E433BA">
              <w:rPr>
                <w:rFonts w:ascii="Arial" w:hAnsi="Arial" w:cs="Arial"/>
                <w:color w:val="000000"/>
              </w:rPr>
              <w:t xml:space="preserve"> Peoples’ is one of our core institutional values. </w:t>
            </w:r>
            <w:r w:rsidR="00BE35A1" w:rsidRPr="009C4B3F">
              <w:rPr>
                <w:rFonts w:ascii="Arial" w:hAnsi="Arial" w:cs="Arial"/>
                <w:color w:val="000000"/>
              </w:rPr>
              <w:t xml:space="preserve">The knowledge, cultural expression and lived experiences of Aboriginal and Torres Strait Islander Australians should be acknowledged and celebrated by all in our community. The perspectives which Aboriginal and Torres Strait Islander peoples bring to intellectual inquiry make valuable and unique contributions to the University’s research and educational programs and the generation of new knowledge. Respecting and valuing these </w:t>
            </w:r>
            <w:proofErr w:type="spellStart"/>
            <w:r w:rsidR="00BE35A1" w:rsidRPr="009C4B3F">
              <w:rPr>
                <w:rFonts w:ascii="Arial" w:hAnsi="Arial" w:cs="Arial"/>
                <w:color w:val="000000"/>
              </w:rPr>
              <w:t>knowledges</w:t>
            </w:r>
            <w:proofErr w:type="spellEnd"/>
            <w:r w:rsidR="00BE35A1" w:rsidRPr="009C4B3F">
              <w:rPr>
                <w:rFonts w:ascii="Arial" w:hAnsi="Arial" w:cs="Arial"/>
                <w:color w:val="000000"/>
              </w:rPr>
              <w:t>, cultures and experiences is therefore fundamental to the business of the University and its goals in relation to Aboriginal and Torres Strait Islander education, research and employment.</w:t>
            </w:r>
          </w:p>
        </w:tc>
      </w:tr>
      <w:tr w:rsidR="0076639A" w:rsidRPr="009C4B3F" w14:paraId="1F847A48" w14:textId="77777777" w:rsidTr="0076639A">
        <w:trPr>
          <w:gridAfter w:val="1"/>
          <w:wAfter w:w="11" w:type="dxa"/>
          <w:trHeight w:val="245"/>
        </w:trPr>
        <w:tc>
          <w:tcPr>
            <w:tcW w:w="3681" w:type="dxa"/>
            <w:shd w:val="clear" w:color="auto" w:fill="auto"/>
          </w:tcPr>
          <w:p w14:paraId="0DD497EE" w14:textId="77777777" w:rsidR="002E4D87" w:rsidRPr="009C4B3F" w:rsidRDefault="002E4D87" w:rsidP="00C04A15">
            <w:pPr>
              <w:spacing w:before="60" w:after="0"/>
              <w:contextualSpacing/>
              <w:rPr>
                <w:rFonts w:ascii="Arial" w:hAnsi="Arial" w:cs="Arial"/>
                <w:color w:val="000000"/>
              </w:rPr>
            </w:pPr>
            <w:r w:rsidRPr="009C4B3F">
              <w:rPr>
                <w:rFonts w:ascii="Arial" w:hAnsi="Arial" w:cs="Arial"/>
                <w:b/>
                <w:color w:val="000000"/>
              </w:rPr>
              <w:t>Action</w:t>
            </w:r>
          </w:p>
        </w:tc>
        <w:tc>
          <w:tcPr>
            <w:tcW w:w="7654" w:type="dxa"/>
          </w:tcPr>
          <w:p w14:paraId="2FD52DD9" w14:textId="77777777" w:rsidR="002E4D87" w:rsidRPr="009C4B3F" w:rsidRDefault="002E4D87" w:rsidP="00C04A15">
            <w:pPr>
              <w:spacing w:before="60" w:after="0"/>
              <w:contextualSpacing/>
              <w:rPr>
                <w:rFonts w:ascii="Arial" w:hAnsi="Arial" w:cs="Arial"/>
                <w:color w:val="000000"/>
              </w:rPr>
            </w:pPr>
            <w:r w:rsidRPr="009C4B3F">
              <w:rPr>
                <w:rFonts w:ascii="Arial" w:hAnsi="Arial" w:cs="Arial"/>
                <w:b/>
                <w:color w:val="000000"/>
              </w:rPr>
              <w:t>Deliverable</w:t>
            </w:r>
          </w:p>
        </w:tc>
        <w:tc>
          <w:tcPr>
            <w:tcW w:w="1560" w:type="dxa"/>
            <w:shd w:val="clear" w:color="auto" w:fill="auto"/>
          </w:tcPr>
          <w:p w14:paraId="204CB400" w14:textId="77777777" w:rsidR="002E4D87" w:rsidRPr="009C4B3F" w:rsidRDefault="002E4D87" w:rsidP="00C04A15">
            <w:pPr>
              <w:spacing w:before="60" w:after="0"/>
              <w:contextualSpacing/>
              <w:rPr>
                <w:rFonts w:ascii="Arial" w:hAnsi="Arial" w:cs="Arial"/>
                <w:color w:val="000000"/>
              </w:rPr>
            </w:pPr>
            <w:r w:rsidRPr="009C4B3F">
              <w:rPr>
                <w:rFonts w:ascii="Arial" w:hAnsi="Arial" w:cs="Arial"/>
                <w:b/>
                <w:color w:val="000000"/>
              </w:rPr>
              <w:t>Timeline</w:t>
            </w:r>
          </w:p>
        </w:tc>
        <w:tc>
          <w:tcPr>
            <w:tcW w:w="1984" w:type="dxa"/>
            <w:shd w:val="clear" w:color="auto" w:fill="auto"/>
          </w:tcPr>
          <w:p w14:paraId="39A2397E" w14:textId="4E37CA7B" w:rsidR="002E4D87" w:rsidRPr="009C4B3F" w:rsidRDefault="00731307" w:rsidP="00C04A15">
            <w:pPr>
              <w:spacing w:before="60" w:after="0"/>
              <w:contextualSpacing/>
              <w:rPr>
                <w:rFonts w:ascii="Arial" w:hAnsi="Arial" w:cs="Arial"/>
                <w:color w:val="000000"/>
              </w:rPr>
            </w:pPr>
            <w:r w:rsidRPr="009C4B3F">
              <w:rPr>
                <w:rFonts w:ascii="Arial" w:hAnsi="Arial" w:cs="Arial"/>
                <w:b/>
                <w:color w:val="000000"/>
              </w:rPr>
              <w:t xml:space="preserve">Lead </w:t>
            </w:r>
            <w:r w:rsidR="002E4D87" w:rsidRPr="009C4B3F">
              <w:rPr>
                <w:rFonts w:ascii="Arial" w:hAnsi="Arial" w:cs="Arial"/>
                <w:b/>
                <w:color w:val="000000"/>
              </w:rPr>
              <w:t>Responsibility</w:t>
            </w:r>
          </w:p>
        </w:tc>
      </w:tr>
      <w:tr w:rsidR="00892C6A" w:rsidRPr="009C4B3F" w14:paraId="30E93949" w14:textId="77777777" w:rsidTr="00731307">
        <w:trPr>
          <w:gridAfter w:val="1"/>
          <w:wAfter w:w="11" w:type="dxa"/>
          <w:trHeight w:val="470"/>
        </w:trPr>
        <w:tc>
          <w:tcPr>
            <w:tcW w:w="3681" w:type="dxa"/>
            <w:shd w:val="clear" w:color="auto" w:fill="auto"/>
          </w:tcPr>
          <w:p w14:paraId="3853D806" w14:textId="59581F31" w:rsidR="00276EE1" w:rsidRPr="009C4B3F" w:rsidRDefault="00276EE1"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Increase staff and student understanding, value and recognition of Aboriginal and Torres Strait Islander cultures, histories, knowledge and rights through cultural learning in our education and research programmes.</w:t>
            </w:r>
          </w:p>
        </w:tc>
        <w:tc>
          <w:tcPr>
            <w:tcW w:w="7654" w:type="dxa"/>
          </w:tcPr>
          <w:p w14:paraId="03933D0B" w14:textId="4810BB06" w:rsidR="00276EE1" w:rsidRPr="009C4B3F" w:rsidRDefault="00DA1537" w:rsidP="0076639A">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monitor</w:t>
            </w:r>
            <w:r w:rsidR="00276EE1" w:rsidRPr="009C4B3F">
              <w:rPr>
                <w:rFonts w:ascii="Arial" w:eastAsia="Times New Roman" w:hAnsi="Arial" w:cs="Arial"/>
                <w:color w:val="000000"/>
                <w:lang w:eastAsia="en-AU"/>
              </w:rPr>
              <w:t xml:space="preserve"> cultural learning needs within our organisation.</w:t>
            </w:r>
          </w:p>
        </w:tc>
        <w:tc>
          <w:tcPr>
            <w:tcW w:w="1560" w:type="dxa"/>
            <w:shd w:val="clear" w:color="auto" w:fill="auto"/>
          </w:tcPr>
          <w:p w14:paraId="429980D3" w14:textId="6EBB191B" w:rsidR="00276EE1" w:rsidRPr="009C4B3F" w:rsidRDefault="00DA1537" w:rsidP="0076639A">
            <w:pPr>
              <w:spacing w:after="0"/>
              <w:contextualSpacing/>
              <w:rPr>
                <w:rFonts w:ascii="Arial" w:hAnsi="Arial" w:cs="Arial"/>
                <w:color w:val="000000"/>
              </w:rPr>
            </w:pPr>
            <w:r w:rsidRPr="009C4B3F">
              <w:rPr>
                <w:rFonts w:ascii="Arial" w:eastAsia="Times New Roman" w:hAnsi="Arial" w:cs="Arial"/>
                <w:color w:val="000000"/>
                <w:lang w:eastAsia="en-AU"/>
              </w:rPr>
              <w:t>Dec’24</w:t>
            </w:r>
          </w:p>
        </w:tc>
        <w:tc>
          <w:tcPr>
            <w:tcW w:w="1984" w:type="dxa"/>
            <w:shd w:val="clear" w:color="auto" w:fill="auto"/>
          </w:tcPr>
          <w:p w14:paraId="15EFF07A" w14:textId="35CFCC1C" w:rsidR="00276EE1" w:rsidRPr="009C4B3F" w:rsidRDefault="00DA1537" w:rsidP="0076639A">
            <w:pPr>
              <w:spacing w:after="0"/>
              <w:contextualSpacing/>
              <w:rPr>
                <w:rFonts w:ascii="Arial" w:hAnsi="Arial" w:cs="Arial"/>
                <w:color w:val="000000"/>
              </w:rPr>
            </w:pPr>
            <w:r w:rsidRPr="009C4B3F">
              <w:rPr>
                <w:rFonts w:ascii="Arial" w:hAnsi="Arial" w:cs="Arial"/>
                <w:color w:val="000000"/>
              </w:rPr>
              <w:t>Chief People Officer</w:t>
            </w:r>
          </w:p>
        </w:tc>
      </w:tr>
      <w:tr w:rsidR="00276EE1" w:rsidRPr="009C4B3F" w:rsidDel="00552E93" w14:paraId="4838C5EA" w14:textId="77777777" w:rsidTr="00731307">
        <w:trPr>
          <w:gridAfter w:val="1"/>
          <w:wAfter w:w="11" w:type="dxa"/>
          <w:trHeight w:val="694"/>
        </w:trPr>
        <w:tc>
          <w:tcPr>
            <w:tcW w:w="3681" w:type="dxa"/>
            <w:shd w:val="clear" w:color="auto" w:fill="auto"/>
          </w:tcPr>
          <w:p w14:paraId="7E476B80" w14:textId="77777777" w:rsidR="00276EE1" w:rsidRPr="009C4B3F" w:rsidRDefault="00276EE1" w:rsidP="00276EE1">
            <w:pPr>
              <w:spacing w:after="0" w:line="240" w:lineRule="auto"/>
              <w:ind w:left="360"/>
              <w:rPr>
                <w:rFonts w:ascii="Arial" w:eastAsia="Times New Roman" w:hAnsi="Arial" w:cs="Arial"/>
                <w:color w:val="000000"/>
                <w:lang w:eastAsia="en-AU"/>
              </w:rPr>
            </w:pPr>
          </w:p>
        </w:tc>
        <w:tc>
          <w:tcPr>
            <w:tcW w:w="7654" w:type="dxa"/>
          </w:tcPr>
          <w:p w14:paraId="14F4005E" w14:textId="540D8237" w:rsidR="00276EE1" w:rsidRPr="009C4B3F" w:rsidRDefault="00276EE1" w:rsidP="00C04A15">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Consult local Traditional Owners and/or Aboriginal and Torres Strait Islander advisors to inform our cultural learning strategy.</w:t>
            </w:r>
          </w:p>
        </w:tc>
        <w:tc>
          <w:tcPr>
            <w:tcW w:w="1560" w:type="dxa"/>
            <w:shd w:val="clear" w:color="auto" w:fill="auto"/>
          </w:tcPr>
          <w:p w14:paraId="6FBEDB28" w14:textId="28C392A6" w:rsidR="00276EE1" w:rsidRPr="009C4B3F" w:rsidDel="00552E93" w:rsidRDefault="00DA1537" w:rsidP="00C04A15">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Dec’23</w:t>
            </w:r>
          </w:p>
        </w:tc>
        <w:tc>
          <w:tcPr>
            <w:tcW w:w="1984" w:type="dxa"/>
            <w:shd w:val="clear" w:color="auto" w:fill="auto"/>
          </w:tcPr>
          <w:p w14:paraId="07EA728A" w14:textId="6B031399" w:rsidR="00276EE1" w:rsidRPr="009C4B3F" w:rsidDel="00552E93" w:rsidRDefault="00DA1537" w:rsidP="00C04A15">
            <w:pPr>
              <w:spacing w:after="0"/>
              <w:contextualSpacing/>
              <w:rPr>
                <w:rFonts w:ascii="Arial" w:hAnsi="Arial" w:cs="Arial"/>
                <w:color w:val="000000"/>
              </w:rPr>
            </w:pPr>
            <w:r w:rsidRPr="009C4B3F">
              <w:rPr>
                <w:rFonts w:ascii="Arial" w:hAnsi="Arial" w:cs="Arial"/>
                <w:color w:val="000000"/>
              </w:rPr>
              <w:t>Chief People Officer</w:t>
            </w:r>
          </w:p>
        </w:tc>
      </w:tr>
      <w:tr w:rsidR="00276EE1" w:rsidRPr="009C4B3F" w:rsidDel="00552E93" w14:paraId="71232789" w14:textId="77777777" w:rsidTr="00731307">
        <w:trPr>
          <w:gridAfter w:val="1"/>
          <w:wAfter w:w="11" w:type="dxa"/>
          <w:trHeight w:val="290"/>
        </w:trPr>
        <w:tc>
          <w:tcPr>
            <w:tcW w:w="3681" w:type="dxa"/>
            <w:shd w:val="clear" w:color="auto" w:fill="auto"/>
          </w:tcPr>
          <w:p w14:paraId="450D7B2C" w14:textId="77777777" w:rsidR="00276EE1" w:rsidRPr="009C4B3F" w:rsidRDefault="00276EE1" w:rsidP="00276EE1">
            <w:pPr>
              <w:spacing w:after="0" w:line="240" w:lineRule="auto"/>
              <w:ind w:left="360"/>
              <w:rPr>
                <w:rFonts w:ascii="Arial" w:eastAsia="Times New Roman" w:hAnsi="Arial" w:cs="Arial"/>
                <w:color w:val="000000"/>
                <w:lang w:eastAsia="en-AU"/>
              </w:rPr>
            </w:pPr>
          </w:p>
        </w:tc>
        <w:tc>
          <w:tcPr>
            <w:tcW w:w="7654" w:type="dxa"/>
          </w:tcPr>
          <w:p w14:paraId="313B26AB" w14:textId="2A155F85" w:rsidR="00276EE1" w:rsidRPr="009C4B3F" w:rsidRDefault="00276EE1" w:rsidP="00DA1537">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Develop, implement, and communicate a cultural learning strategy document for </w:t>
            </w:r>
            <w:r w:rsidR="00DA1537" w:rsidRPr="009C4B3F">
              <w:rPr>
                <w:rFonts w:ascii="Arial" w:eastAsia="Times New Roman" w:hAnsi="Arial" w:cs="Arial"/>
                <w:color w:val="000000"/>
                <w:lang w:eastAsia="en-AU"/>
              </w:rPr>
              <w:t>all</w:t>
            </w:r>
            <w:r w:rsidRPr="009C4B3F">
              <w:rPr>
                <w:rFonts w:ascii="Arial" w:eastAsia="Times New Roman" w:hAnsi="Arial" w:cs="Arial"/>
                <w:color w:val="000000"/>
                <w:lang w:eastAsia="en-AU"/>
              </w:rPr>
              <w:t xml:space="preserve"> staff.</w:t>
            </w:r>
          </w:p>
        </w:tc>
        <w:tc>
          <w:tcPr>
            <w:tcW w:w="1560" w:type="dxa"/>
            <w:shd w:val="clear" w:color="auto" w:fill="auto"/>
          </w:tcPr>
          <w:p w14:paraId="4547463D" w14:textId="24162CD6" w:rsidR="00276EE1" w:rsidRPr="009C4B3F" w:rsidDel="00552E93" w:rsidRDefault="00DA1537" w:rsidP="00C04A15">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63194FA9" w14:textId="77777777" w:rsidR="00276EE1" w:rsidRPr="009C4B3F" w:rsidRDefault="00DA1537" w:rsidP="00C04A15">
            <w:pPr>
              <w:spacing w:after="0"/>
              <w:contextualSpacing/>
              <w:rPr>
                <w:rFonts w:ascii="Arial" w:hAnsi="Arial" w:cs="Arial"/>
                <w:color w:val="000000"/>
              </w:rPr>
            </w:pPr>
            <w:r w:rsidRPr="009C4B3F">
              <w:rPr>
                <w:rFonts w:ascii="Arial" w:hAnsi="Arial" w:cs="Arial"/>
                <w:color w:val="000000"/>
              </w:rPr>
              <w:t>Chief People Officer</w:t>
            </w:r>
          </w:p>
          <w:p w14:paraId="5A5E5D03" w14:textId="21E180DD" w:rsidR="00673E2B" w:rsidRPr="009C4B3F" w:rsidDel="00552E93" w:rsidRDefault="00673E2B" w:rsidP="00C04A15">
            <w:pPr>
              <w:spacing w:after="0"/>
              <w:contextualSpacing/>
              <w:rPr>
                <w:rFonts w:ascii="Arial" w:hAnsi="Arial" w:cs="Arial"/>
                <w:color w:val="000000"/>
              </w:rPr>
            </w:pPr>
          </w:p>
        </w:tc>
      </w:tr>
      <w:tr w:rsidR="00276EE1" w:rsidRPr="009C4B3F" w:rsidDel="00552E93" w14:paraId="1C282F73" w14:textId="77777777" w:rsidTr="00731307">
        <w:trPr>
          <w:gridAfter w:val="1"/>
          <w:wAfter w:w="11" w:type="dxa"/>
          <w:trHeight w:val="786"/>
        </w:trPr>
        <w:tc>
          <w:tcPr>
            <w:tcW w:w="3681" w:type="dxa"/>
            <w:shd w:val="clear" w:color="auto" w:fill="auto"/>
          </w:tcPr>
          <w:p w14:paraId="6CB09EBD" w14:textId="77777777" w:rsidR="00276EE1" w:rsidRPr="009C4B3F" w:rsidRDefault="00276EE1" w:rsidP="00276EE1">
            <w:pPr>
              <w:spacing w:after="0" w:line="240" w:lineRule="auto"/>
              <w:ind w:left="360"/>
              <w:rPr>
                <w:rFonts w:ascii="Arial" w:eastAsia="Times New Roman" w:hAnsi="Arial" w:cs="Arial"/>
                <w:color w:val="000000"/>
                <w:lang w:eastAsia="en-AU"/>
              </w:rPr>
            </w:pPr>
          </w:p>
        </w:tc>
        <w:tc>
          <w:tcPr>
            <w:tcW w:w="7654" w:type="dxa"/>
          </w:tcPr>
          <w:p w14:paraId="6C06DDCE" w14:textId="77777777" w:rsidR="00DA1537" w:rsidRPr="009C4B3F" w:rsidRDefault="00DA1537" w:rsidP="00DA1537">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provide an online Indigenous Cultural Awareness programme to all staff to enhance cultural capability across the University and build greater awareness of the vast history and cultural heritage of Aboriginal and Torres Strait Islander peoples.</w:t>
            </w:r>
          </w:p>
          <w:p w14:paraId="4EC6AF1F" w14:textId="3700CE20" w:rsidR="00276EE1" w:rsidRPr="009C4B3F" w:rsidRDefault="00276EE1" w:rsidP="00DA1537">
            <w:pPr>
              <w:spacing w:after="0" w:line="240" w:lineRule="auto"/>
              <w:ind w:left="360"/>
              <w:contextualSpacing/>
              <w:rPr>
                <w:rFonts w:ascii="Arial" w:eastAsia="Times New Roman" w:hAnsi="Arial" w:cs="Arial"/>
                <w:color w:val="000000"/>
                <w:lang w:eastAsia="en-AU"/>
              </w:rPr>
            </w:pPr>
          </w:p>
        </w:tc>
        <w:tc>
          <w:tcPr>
            <w:tcW w:w="1560" w:type="dxa"/>
            <w:shd w:val="clear" w:color="auto" w:fill="auto"/>
          </w:tcPr>
          <w:p w14:paraId="373918D8" w14:textId="0B1D25F3" w:rsidR="00276EE1" w:rsidRPr="009C4B3F" w:rsidDel="00552E93" w:rsidRDefault="00DA1537" w:rsidP="00C04A15">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247AF57B" w14:textId="35C2A867" w:rsidR="00276EE1" w:rsidRPr="009C4B3F" w:rsidDel="00552E93" w:rsidRDefault="00DA1537" w:rsidP="00C04A15">
            <w:pPr>
              <w:spacing w:after="0"/>
              <w:contextualSpacing/>
              <w:rPr>
                <w:rFonts w:ascii="Arial" w:hAnsi="Arial" w:cs="Arial"/>
                <w:color w:val="000000"/>
              </w:rPr>
            </w:pPr>
            <w:r w:rsidRPr="009C4B3F">
              <w:rPr>
                <w:rFonts w:ascii="Arial" w:hAnsi="Arial" w:cs="Arial"/>
                <w:color w:val="000000"/>
              </w:rPr>
              <w:t>Chief People Officer</w:t>
            </w:r>
          </w:p>
        </w:tc>
      </w:tr>
      <w:tr w:rsidR="00276EE1" w:rsidRPr="009C4B3F" w:rsidDel="00552E93" w14:paraId="6BF59F96" w14:textId="77777777" w:rsidTr="00731307">
        <w:trPr>
          <w:gridAfter w:val="1"/>
          <w:wAfter w:w="11" w:type="dxa"/>
          <w:trHeight w:val="786"/>
        </w:trPr>
        <w:tc>
          <w:tcPr>
            <w:tcW w:w="3681" w:type="dxa"/>
            <w:shd w:val="clear" w:color="auto" w:fill="auto"/>
          </w:tcPr>
          <w:p w14:paraId="540C9A93" w14:textId="77777777" w:rsidR="00276EE1" w:rsidRPr="009C4B3F" w:rsidRDefault="00276EE1" w:rsidP="00276EE1">
            <w:pPr>
              <w:spacing w:after="0" w:line="240" w:lineRule="auto"/>
              <w:ind w:left="360"/>
              <w:rPr>
                <w:rFonts w:ascii="Arial" w:eastAsia="Times New Roman" w:hAnsi="Arial" w:cs="Arial"/>
                <w:color w:val="000000"/>
                <w:lang w:eastAsia="en-AU"/>
              </w:rPr>
            </w:pPr>
          </w:p>
        </w:tc>
        <w:tc>
          <w:tcPr>
            <w:tcW w:w="7654" w:type="dxa"/>
          </w:tcPr>
          <w:p w14:paraId="0292D7F7" w14:textId="75B42191" w:rsidR="00276EE1" w:rsidRPr="009C4B3F" w:rsidRDefault="00276EE1" w:rsidP="00276EE1">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Develop an Aboriginal and Torres Strait Islander education strategy that includes identifying opportunities to incorporate Aboriginal and Torres Strait Islander knowledge, principles and other content into undergraduate and graduate coursework in </w:t>
            </w:r>
            <w:r w:rsidR="00991620">
              <w:rPr>
                <w:rFonts w:ascii="Arial" w:eastAsia="Times New Roman" w:hAnsi="Arial" w:cs="Arial"/>
                <w:color w:val="000000"/>
                <w:lang w:eastAsia="en-AU"/>
              </w:rPr>
              <w:t>e</w:t>
            </w:r>
            <w:r w:rsidRPr="009C4B3F">
              <w:rPr>
                <w:rFonts w:ascii="Arial" w:eastAsia="Times New Roman" w:hAnsi="Arial" w:cs="Arial"/>
                <w:color w:val="000000"/>
                <w:lang w:eastAsia="en-AU"/>
              </w:rPr>
              <w:t>very College where applicable.</w:t>
            </w:r>
          </w:p>
        </w:tc>
        <w:tc>
          <w:tcPr>
            <w:tcW w:w="1560" w:type="dxa"/>
            <w:shd w:val="clear" w:color="auto" w:fill="auto"/>
          </w:tcPr>
          <w:p w14:paraId="5673DB0C" w14:textId="7040DFCB" w:rsidR="00276EE1" w:rsidRPr="009C4B3F" w:rsidDel="00552E93" w:rsidRDefault="00276EE1" w:rsidP="00C04A15">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w:t>
            </w:r>
            <w:r w:rsidR="00DA1537" w:rsidRPr="009C4B3F">
              <w:rPr>
                <w:rFonts w:ascii="Arial" w:eastAsia="Times New Roman" w:hAnsi="Arial" w:cs="Arial"/>
                <w:color w:val="000000"/>
                <w:lang w:eastAsia="en-AU"/>
              </w:rPr>
              <w:t>23</w:t>
            </w:r>
          </w:p>
        </w:tc>
        <w:tc>
          <w:tcPr>
            <w:tcW w:w="1984" w:type="dxa"/>
            <w:shd w:val="clear" w:color="auto" w:fill="auto"/>
          </w:tcPr>
          <w:p w14:paraId="35A73DAB" w14:textId="22DC7AD9" w:rsidR="00276EE1" w:rsidRPr="009C4B3F" w:rsidDel="00552E93" w:rsidRDefault="00276EE1" w:rsidP="00276EE1">
            <w:pPr>
              <w:spacing w:after="0"/>
              <w:contextualSpacing/>
              <w:rPr>
                <w:rFonts w:ascii="Arial" w:hAnsi="Arial" w:cs="Arial"/>
                <w:color w:val="000000"/>
              </w:rPr>
            </w:pPr>
            <w:r w:rsidRPr="009C4B3F">
              <w:rPr>
                <w:rFonts w:ascii="Arial" w:hAnsi="Arial" w:cs="Arial"/>
                <w:color w:val="000000"/>
              </w:rPr>
              <w:t xml:space="preserve">Deputy Vice-Chancellor (Academic) </w:t>
            </w:r>
          </w:p>
        </w:tc>
      </w:tr>
      <w:tr w:rsidR="00892C6A" w:rsidRPr="009C4B3F" w:rsidDel="00552E93" w14:paraId="75CF35D8" w14:textId="77777777" w:rsidTr="00731307">
        <w:trPr>
          <w:gridAfter w:val="1"/>
          <w:wAfter w:w="11" w:type="dxa"/>
          <w:trHeight w:val="786"/>
        </w:trPr>
        <w:tc>
          <w:tcPr>
            <w:tcW w:w="3681" w:type="dxa"/>
            <w:shd w:val="clear" w:color="auto" w:fill="auto"/>
          </w:tcPr>
          <w:p w14:paraId="6F415964" w14:textId="77777777" w:rsidR="00276EE1" w:rsidRPr="009C4B3F" w:rsidRDefault="00276EE1" w:rsidP="0076639A">
            <w:pPr>
              <w:spacing w:after="0" w:line="240" w:lineRule="auto"/>
              <w:ind w:left="360"/>
              <w:rPr>
                <w:rFonts w:ascii="Arial" w:eastAsia="Times New Roman" w:hAnsi="Arial" w:cs="Arial"/>
                <w:color w:val="000000"/>
                <w:lang w:eastAsia="en-AU"/>
              </w:rPr>
            </w:pPr>
          </w:p>
        </w:tc>
        <w:tc>
          <w:tcPr>
            <w:tcW w:w="7654" w:type="dxa"/>
          </w:tcPr>
          <w:p w14:paraId="390F4ED5" w14:textId="208B2520" w:rsidR="00276EE1" w:rsidRPr="009C4B3F" w:rsidRDefault="00276EE1" w:rsidP="0076639A">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Develop an Aboriginal and Torres Strait Islander research strategy to ensure research and public policy development at the University aligns with national and community priorities to make a significant impact.</w:t>
            </w:r>
          </w:p>
        </w:tc>
        <w:tc>
          <w:tcPr>
            <w:tcW w:w="1560" w:type="dxa"/>
            <w:shd w:val="clear" w:color="auto" w:fill="auto"/>
          </w:tcPr>
          <w:p w14:paraId="1B5024D0" w14:textId="151BF13A" w:rsidR="00276EE1" w:rsidRPr="009C4B3F" w:rsidRDefault="00276EE1" w:rsidP="0076639A">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Dec’23</w:t>
            </w:r>
          </w:p>
        </w:tc>
        <w:tc>
          <w:tcPr>
            <w:tcW w:w="1984" w:type="dxa"/>
            <w:shd w:val="clear" w:color="auto" w:fill="auto"/>
          </w:tcPr>
          <w:p w14:paraId="1F5C01B1" w14:textId="5140E754" w:rsidR="00276EE1" w:rsidRPr="009C4B3F" w:rsidRDefault="00276EE1" w:rsidP="00C04A15">
            <w:pPr>
              <w:spacing w:after="0"/>
              <w:contextualSpacing/>
              <w:rPr>
                <w:rFonts w:ascii="Arial" w:hAnsi="Arial" w:cs="Arial"/>
                <w:color w:val="000000"/>
              </w:rPr>
            </w:pPr>
            <w:r w:rsidRPr="009C4B3F">
              <w:rPr>
                <w:rFonts w:ascii="Arial" w:hAnsi="Arial" w:cs="Arial"/>
                <w:color w:val="000000"/>
              </w:rPr>
              <w:t>Deputy Vice-Chancellor (Research)</w:t>
            </w:r>
          </w:p>
          <w:p w14:paraId="6CA0F476" w14:textId="1D77FE1B" w:rsidR="00673E2B" w:rsidRPr="009C4B3F" w:rsidRDefault="00673E2B" w:rsidP="0076639A">
            <w:pPr>
              <w:spacing w:after="0"/>
              <w:contextualSpacing/>
              <w:rPr>
                <w:rFonts w:ascii="Arial" w:hAnsi="Arial" w:cs="Arial"/>
                <w:color w:val="000000"/>
              </w:rPr>
            </w:pPr>
          </w:p>
        </w:tc>
      </w:tr>
      <w:tr w:rsidR="00892C6A" w:rsidRPr="009C4B3F" w14:paraId="4EB6A6A9" w14:textId="77777777" w:rsidTr="00731307">
        <w:trPr>
          <w:gridAfter w:val="1"/>
          <w:wAfter w:w="11" w:type="dxa"/>
          <w:trHeight w:val="688"/>
        </w:trPr>
        <w:tc>
          <w:tcPr>
            <w:tcW w:w="3681" w:type="dxa"/>
            <w:shd w:val="clear" w:color="auto" w:fill="auto"/>
          </w:tcPr>
          <w:p w14:paraId="51E7E094" w14:textId="6E6B7324" w:rsidR="00CB6C71" w:rsidRPr="009C4B3F" w:rsidDel="00145220" w:rsidRDefault="00CB6C71"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lastRenderedPageBreak/>
              <w:t>Demonstrate respect to Aboriginal and Torres Strait Islander peoples by observing cultural protocols.</w:t>
            </w:r>
          </w:p>
        </w:tc>
        <w:tc>
          <w:tcPr>
            <w:tcW w:w="7654" w:type="dxa"/>
          </w:tcPr>
          <w:p w14:paraId="479F7E28" w14:textId="2D4A7F2F" w:rsidR="00CB6C71" w:rsidRPr="009C4B3F" w:rsidRDefault="00CB6C71"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Increase staff's understanding of the purpose and significance behind cultural protocols, including Acknowledgement of Country and Welcome to Country protocols.</w:t>
            </w:r>
          </w:p>
        </w:tc>
        <w:tc>
          <w:tcPr>
            <w:tcW w:w="1560" w:type="dxa"/>
            <w:shd w:val="clear" w:color="auto" w:fill="auto"/>
          </w:tcPr>
          <w:p w14:paraId="4CB7B00E" w14:textId="1DFE07D7" w:rsidR="00CB6C71" w:rsidRPr="009C4B3F" w:rsidRDefault="009459E9" w:rsidP="0076639A">
            <w:pPr>
              <w:spacing w:before="60" w:after="0"/>
              <w:contextualSpacing/>
              <w:rPr>
                <w:rFonts w:ascii="Arial" w:hAnsi="Arial" w:cs="Arial"/>
                <w:color w:val="000000"/>
              </w:rPr>
            </w:pPr>
            <w:r w:rsidRPr="009C4B3F">
              <w:rPr>
                <w:rFonts w:ascii="Arial" w:hAnsi="Arial" w:cs="Arial"/>
                <w:color w:val="000000"/>
              </w:rPr>
              <w:t>July’23</w:t>
            </w:r>
          </w:p>
        </w:tc>
        <w:tc>
          <w:tcPr>
            <w:tcW w:w="1984" w:type="dxa"/>
            <w:shd w:val="clear" w:color="auto" w:fill="auto"/>
          </w:tcPr>
          <w:p w14:paraId="3DE9D5AA" w14:textId="07D397D6" w:rsidR="00CB6C71" w:rsidRPr="009C4B3F" w:rsidRDefault="009459E9" w:rsidP="0076639A">
            <w:pPr>
              <w:spacing w:before="60" w:after="0"/>
              <w:contextualSpacing/>
              <w:rPr>
                <w:rFonts w:ascii="Arial" w:hAnsi="Arial" w:cs="Arial"/>
                <w:color w:val="000000"/>
              </w:rPr>
            </w:pPr>
            <w:r w:rsidRPr="009C4B3F">
              <w:rPr>
                <w:rFonts w:ascii="Arial" w:hAnsi="Arial" w:cs="Arial"/>
                <w:color w:val="000000"/>
              </w:rPr>
              <w:t>Vice-President First Nations</w:t>
            </w:r>
          </w:p>
        </w:tc>
      </w:tr>
      <w:tr w:rsidR="00892C6A" w:rsidRPr="009C4B3F" w14:paraId="67D2E60D" w14:textId="77777777" w:rsidTr="00731307">
        <w:trPr>
          <w:gridAfter w:val="1"/>
          <w:wAfter w:w="11" w:type="dxa"/>
          <w:trHeight w:val="686"/>
        </w:trPr>
        <w:tc>
          <w:tcPr>
            <w:tcW w:w="3681" w:type="dxa"/>
            <w:shd w:val="clear" w:color="auto" w:fill="auto"/>
          </w:tcPr>
          <w:p w14:paraId="50247B4F" w14:textId="77777777" w:rsidR="00CB6C71" w:rsidRPr="009C4B3F" w:rsidRDefault="00CB6C71" w:rsidP="0076639A">
            <w:pPr>
              <w:spacing w:before="60" w:after="0" w:line="240" w:lineRule="auto"/>
              <w:ind w:left="360"/>
              <w:rPr>
                <w:rFonts w:ascii="Arial" w:eastAsia="Times New Roman" w:hAnsi="Arial" w:cs="Arial"/>
                <w:color w:val="000000"/>
                <w:lang w:eastAsia="en-AU"/>
              </w:rPr>
            </w:pPr>
          </w:p>
        </w:tc>
        <w:tc>
          <w:tcPr>
            <w:tcW w:w="7654" w:type="dxa"/>
          </w:tcPr>
          <w:p w14:paraId="229B5E57" w14:textId="5B74ACE1" w:rsidR="00CB6C71" w:rsidRPr="00B053A5" w:rsidRDefault="00CB6C71" w:rsidP="0076639A">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Develop, implement and communicate a cultural protocol document, including protocols for Welcome to Country and Acknowledgement of Country.</w:t>
            </w:r>
          </w:p>
        </w:tc>
        <w:tc>
          <w:tcPr>
            <w:tcW w:w="1560" w:type="dxa"/>
            <w:shd w:val="clear" w:color="auto" w:fill="auto"/>
          </w:tcPr>
          <w:p w14:paraId="3D7F04E0" w14:textId="26192029" w:rsidR="00CB6C71" w:rsidRPr="009C4B3F" w:rsidRDefault="00CB6C71" w:rsidP="0076639A">
            <w:pPr>
              <w:spacing w:before="60" w:after="0"/>
              <w:contextualSpacing/>
              <w:rPr>
                <w:rFonts w:ascii="Arial" w:hAnsi="Arial" w:cs="Arial"/>
                <w:color w:val="000000"/>
              </w:rPr>
            </w:pPr>
            <w:r w:rsidRPr="009C4B3F">
              <w:rPr>
                <w:rFonts w:ascii="Arial" w:hAnsi="Arial" w:cs="Arial"/>
                <w:color w:val="000000"/>
              </w:rPr>
              <w:t>July’23</w:t>
            </w:r>
          </w:p>
        </w:tc>
        <w:tc>
          <w:tcPr>
            <w:tcW w:w="1984" w:type="dxa"/>
            <w:shd w:val="clear" w:color="auto" w:fill="auto"/>
          </w:tcPr>
          <w:p w14:paraId="4CEAD3F9" w14:textId="7A2FD1C6" w:rsidR="00CB6C71" w:rsidRPr="009C4B3F" w:rsidRDefault="00CB6C71" w:rsidP="0076639A">
            <w:pPr>
              <w:spacing w:before="60" w:after="0"/>
              <w:contextualSpacing/>
              <w:rPr>
                <w:rFonts w:ascii="Arial" w:hAnsi="Arial" w:cs="Arial"/>
                <w:color w:val="000000"/>
              </w:rPr>
            </w:pPr>
            <w:r w:rsidRPr="009C4B3F">
              <w:rPr>
                <w:rFonts w:ascii="Arial" w:hAnsi="Arial" w:cs="Arial"/>
                <w:color w:val="000000"/>
              </w:rPr>
              <w:t>Vice-President First Nations</w:t>
            </w:r>
          </w:p>
        </w:tc>
      </w:tr>
      <w:tr w:rsidR="00205E50" w:rsidRPr="009C4B3F" w14:paraId="3952536C" w14:textId="77777777" w:rsidTr="0076639A">
        <w:trPr>
          <w:gridAfter w:val="1"/>
          <w:wAfter w:w="11" w:type="dxa"/>
          <w:trHeight w:val="686"/>
        </w:trPr>
        <w:tc>
          <w:tcPr>
            <w:tcW w:w="3681" w:type="dxa"/>
            <w:shd w:val="clear" w:color="auto" w:fill="auto"/>
          </w:tcPr>
          <w:p w14:paraId="0FEA8328" w14:textId="77777777" w:rsidR="00205E50" w:rsidRPr="009C4B3F" w:rsidRDefault="00205E50" w:rsidP="0076639A">
            <w:pPr>
              <w:spacing w:before="60" w:after="0" w:line="240" w:lineRule="auto"/>
              <w:ind w:left="360"/>
              <w:rPr>
                <w:rFonts w:ascii="Arial" w:eastAsia="Times New Roman" w:hAnsi="Arial" w:cs="Arial"/>
                <w:color w:val="000000"/>
                <w:lang w:eastAsia="en-AU"/>
              </w:rPr>
            </w:pPr>
          </w:p>
        </w:tc>
        <w:tc>
          <w:tcPr>
            <w:tcW w:w="7654" w:type="dxa"/>
          </w:tcPr>
          <w:p w14:paraId="32B658D1" w14:textId="7A2F07E4" w:rsidR="00205E50" w:rsidRPr="00B053A5" w:rsidRDefault="00BF36C4" w:rsidP="00BF36C4">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 xml:space="preserve">Explore the inclusion of Aboriginal and Torres Strait Islander languages in wayfinding and signage </w:t>
            </w:r>
            <w:r w:rsidR="00205E50" w:rsidRPr="00B053A5">
              <w:rPr>
                <w:rFonts w:ascii="Arial" w:eastAsia="Times New Roman" w:hAnsi="Arial" w:cs="Arial"/>
                <w:color w:val="000000"/>
                <w:lang w:eastAsia="en-AU"/>
              </w:rPr>
              <w:t>across the University</w:t>
            </w:r>
          </w:p>
        </w:tc>
        <w:tc>
          <w:tcPr>
            <w:tcW w:w="1560" w:type="dxa"/>
            <w:shd w:val="clear" w:color="auto" w:fill="auto"/>
          </w:tcPr>
          <w:p w14:paraId="187A281D" w14:textId="77777777" w:rsidR="00205E50" w:rsidRPr="009C4B3F" w:rsidRDefault="00205E50" w:rsidP="0076639A">
            <w:pPr>
              <w:spacing w:before="60" w:after="0"/>
              <w:contextualSpacing/>
              <w:rPr>
                <w:rFonts w:ascii="Arial" w:hAnsi="Arial" w:cs="Arial"/>
                <w:color w:val="000000"/>
              </w:rPr>
            </w:pPr>
            <w:r>
              <w:rPr>
                <w:rFonts w:ascii="Arial" w:hAnsi="Arial" w:cs="Arial"/>
                <w:color w:val="000000"/>
              </w:rPr>
              <w:t>Dec’24</w:t>
            </w:r>
          </w:p>
        </w:tc>
        <w:tc>
          <w:tcPr>
            <w:tcW w:w="1984" w:type="dxa"/>
            <w:shd w:val="clear" w:color="auto" w:fill="auto"/>
          </w:tcPr>
          <w:p w14:paraId="2161A060" w14:textId="77777777" w:rsidR="00205E50" w:rsidRPr="009C4B3F" w:rsidRDefault="00205E50" w:rsidP="0076639A">
            <w:pPr>
              <w:spacing w:before="60" w:after="0"/>
              <w:contextualSpacing/>
              <w:rPr>
                <w:rFonts w:ascii="Arial" w:hAnsi="Arial" w:cs="Arial"/>
                <w:color w:val="000000"/>
              </w:rPr>
            </w:pPr>
            <w:r>
              <w:rPr>
                <w:rFonts w:ascii="Arial" w:hAnsi="Arial" w:cs="Arial"/>
                <w:color w:val="000000"/>
              </w:rPr>
              <w:t>Director, Facilities and Services</w:t>
            </w:r>
          </w:p>
        </w:tc>
      </w:tr>
      <w:tr w:rsidR="00892C6A" w:rsidRPr="009C4B3F" w14:paraId="318CCD52" w14:textId="77777777" w:rsidTr="00731307">
        <w:trPr>
          <w:gridAfter w:val="1"/>
          <w:wAfter w:w="11" w:type="dxa"/>
          <w:trHeight w:val="484"/>
        </w:trPr>
        <w:tc>
          <w:tcPr>
            <w:tcW w:w="3681" w:type="dxa"/>
            <w:shd w:val="clear" w:color="auto" w:fill="auto"/>
          </w:tcPr>
          <w:p w14:paraId="20D05E76" w14:textId="58A4E584" w:rsidR="00CB6C71" w:rsidRPr="009C4B3F" w:rsidRDefault="00CB6C71" w:rsidP="0076639A">
            <w:pPr>
              <w:spacing w:before="60" w:after="0" w:line="240" w:lineRule="auto"/>
              <w:ind w:left="360"/>
              <w:rPr>
                <w:rFonts w:ascii="Arial" w:eastAsia="Times New Roman" w:hAnsi="Arial" w:cs="Arial"/>
                <w:color w:val="000000"/>
                <w:lang w:eastAsia="en-AU"/>
              </w:rPr>
            </w:pPr>
          </w:p>
        </w:tc>
        <w:tc>
          <w:tcPr>
            <w:tcW w:w="7654" w:type="dxa"/>
          </w:tcPr>
          <w:p w14:paraId="74C49142" w14:textId="00E476DE" w:rsidR="00CB6C71" w:rsidRPr="009C4B3F" w:rsidRDefault="00CB6C71"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invite a local Traditional Owner or Custodian to provide a Welcome to Country or other appropriate cultural protocol at significant events each year.</w:t>
            </w:r>
          </w:p>
        </w:tc>
        <w:tc>
          <w:tcPr>
            <w:tcW w:w="1560" w:type="dxa"/>
            <w:shd w:val="clear" w:color="auto" w:fill="auto"/>
          </w:tcPr>
          <w:p w14:paraId="34057A40" w14:textId="57B0DF44" w:rsidR="00CB6C71" w:rsidRPr="009C4B3F" w:rsidRDefault="00CB6C71"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0B7FD83E" w14:textId="44606F2D" w:rsidR="007B4851" w:rsidRPr="009C4B3F" w:rsidRDefault="00CB6C71" w:rsidP="00CB6C71">
            <w:pPr>
              <w:spacing w:before="60" w:after="0"/>
              <w:contextualSpacing/>
              <w:rPr>
                <w:rFonts w:ascii="Arial" w:hAnsi="Arial" w:cs="Arial"/>
                <w:color w:val="000000"/>
              </w:rPr>
            </w:pPr>
            <w:r w:rsidRPr="009C4B3F">
              <w:rPr>
                <w:rFonts w:ascii="Arial" w:hAnsi="Arial" w:cs="Arial"/>
                <w:color w:val="000000"/>
              </w:rPr>
              <w:t>Director, ANU Communications and Engagement</w:t>
            </w:r>
          </w:p>
          <w:p w14:paraId="512FCB08" w14:textId="67E53280" w:rsidR="00673E2B" w:rsidRPr="009C4B3F" w:rsidRDefault="00673E2B" w:rsidP="0076639A">
            <w:pPr>
              <w:spacing w:before="60" w:after="0"/>
              <w:contextualSpacing/>
              <w:rPr>
                <w:rFonts w:ascii="Arial" w:hAnsi="Arial" w:cs="Arial"/>
                <w:color w:val="000000"/>
              </w:rPr>
            </w:pPr>
          </w:p>
        </w:tc>
      </w:tr>
      <w:tr w:rsidR="00892C6A" w:rsidRPr="009C4B3F" w14:paraId="10FCCE3D" w14:textId="77777777" w:rsidTr="00731307">
        <w:trPr>
          <w:gridAfter w:val="1"/>
          <w:wAfter w:w="11" w:type="dxa"/>
          <w:trHeight w:val="586"/>
        </w:trPr>
        <w:tc>
          <w:tcPr>
            <w:tcW w:w="3681" w:type="dxa"/>
            <w:shd w:val="clear" w:color="auto" w:fill="auto"/>
          </w:tcPr>
          <w:p w14:paraId="01AD8D59" w14:textId="77777777" w:rsidR="00CB6C71" w:rsidRPr="009C4B3F" w:rsidRDefault="00CB6C71" w:rsidP="0076639A">
            <w:pPr>
              <w:spacing w:before="60" w:after="0" w:line="240" w:lineRule="auto"/>
              <w:ind w:left="360"/>
              <w:rPr>
                <w:rFonts w:ascii="Arial" w:eastAsia="Times New Roman" w:hAnsi="Arial" w:cs="Arial"/>
                <w:color w:val="000000"/>
                <w:lang w:eastAsia="en-AU"/>
              </w:rPr>
            </w:pPr>
          </w:p>
        </w:tc>
        <w:tc>
          <w:tcPr>
            <w:tcW w:w="7654" w:type="dxa"/>
          </w:tcPr>
          <w:p w14:paraId="7A14388A" w14:textId="10C09B6C" w:rsidR="00CB6C71" w:rsidRPr="009C4B3F" w:rsidRDefault="00CB6C71"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include an Acknowledgement of Country or other appropriate protocols at the commencement of important meetings</w:t>
            </w:r>
            <w:r w:rsidR="00674DB1">
              <w:rPr>
                <w:rFonts w:ascii="Arial" w:eastAsia="Times New Roman" w:hAnsi="Arial" w:cs="Arial"/>
                <w:color w:val="000000"/>
                <w:lang w:eastAsia="en-AU"/>
              </w:rPr>
              <w:t xml:space="preserve"> and public events</w:t>
            </w:r>
            <w:r w:rsidRPr="009C4B3F">
              <w:rPr>
                <w:rFonts w:ascii="Arial" w:eastAsia="Times New Roman" w:hAnsi="Arial" w:cs="Arial"/>
                <w:color w:val="000000"/>
                <w:lang w:eastAsia="en-AU"/>
              </w:rPr>
              <w:t>.</w:t>
            </w:r>
          </w:p>
        </w:tc>
        <w:tc>
          <w:tcPr>
            <w:tcW w:w="1560" w:type="dxa"/>
            <w:shd w:val="clear" w:color="auto" w:fill="auto"/>
          </w:tcPr>
          <w:p w14:paraId="74CA0297" w14:textId="481747E4" w:rsidR="00CB6C71" w:rsidRPr="009C4B3F" w:rsidRDefault="00CB6C71"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04D24063" w14:textId="1BFD2382" w:rsidR="00CB6C71" w:rsidRPr="009C4B3F" w:rsidRDefault="009459E9" w:rsidP="0076639A">
            <w:pPr>
              <w:spacing w:before="60" w:after="0"/>
              <w:contextualSpacing/>
              <w:rPr>
                <w:rFonts w:ascii="Arial" w:hAnsi="Arial" w:cs="Arial"/>
                <w:color w:val="000000"/>
              </w:rPr>
            </w:pPr>
            <w:r w:rsidRPr="009C4B3F">
              <w:rPr>
                <w:rFonts w:ascii="Arial" w:hAnsi="Arial" w:cs="Arial"/>
                <w:color w:val="000000"/>
              </w:rPr>
              <w:t>Vice-Chancellor</w:t>
            </w:r>
          </w:p>
        </w:tc>
      </w:tr>
      <w:tr w:rsidR="00892C6A" w:rsidRPr="009C4B3F" w14:paraId="24B02A83" w14:textId="77777777" w:rsidTr="00731307">
        <w:trPr>
          <w:gridAfter w:val="1"/>
          <w:wAfter w:w="11" w:type="dxa"/>
          <w:trHeight w:val="586"/>
        </w:trPr>
        <w:tc>
          <w:tcPr>
            <w:tcW w:w="3681" w:type="dxa"/>
            <w:shd w:val="clear" w:color="auto" w:fill="auto"/>
          </w:tcPr>
          <w:p w14:paraId="39000524" w14:textId="77777777" w:rsidR="009459E9" w:rsidRPr="009C4B3F" w:rsidRDefault="009459E9" w:rsidP="0076639A">
            <w:pPr>
              <w:spacing w:before="60" w:after="0" w:line="240" w:lineRule="auto"/>
              <w:ind w:left="360"/>
              <w:rPr>
                <w:rFonts w:ascii="Arial" w:eastAsia="Times New Roman" w:hAnsi="Arial" w:cs="Arial"/>
                <w:color w:val="000000"/>
                <w:lang w:eastAsia="en-AU"/>
              </w:rPr>
            </w:pPr>
          </w:p>
        </w:tc>
        <w:tc>
          <w:tcPr>
            <w:tcW w:w="7654" w:type="dxa"/>
          </w:tcPr>
          <w:p w14:paraId="50D21888" w14:textId="5947FECD" w:rsidR="009459E9" w:rsidRPr="009C4B3F" w:rsidRDefault="009459E9"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display Aboriginal, Torres Strait Islander and Australian flags at significant events and on University grounds.</w:t>
            </w:r>
          </w:p>
        </w:tc>
        <w:tc>
          <w:tcPr>
            <w:tcW w:w="1560" w:type="dxa"/>
            <w:shd w:val="clear" w:color="auto" w:fill="auto"/>
          </w:tcPr>
          <w:p w14:paraId="27040D2C" w14:textId="3A06F0BD" w:rsidR="009459E9" w:rsidRPr="009C4B3F" w:rsidRDefault="009459E9"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0E087EC3" w14:textId="63C55A4D" w:rsidR="009459E9" w:rsidRDefault="009459E9" w:rsidP="009459E9">
            <w:pPr>
              <w:spacing w:before="60" w:after="0"/>
              <w:contextualSpacing/>
              <w:rPr>
                <w:rFonts w:ascii="Arial" w:eastAsia="Times New Roman" w:hAnsi="Arial" w:cs="Arial"/>
                <w:color w:val="000000"/>
                <w:lang w:eastAsia="en-AU"/>
              </w:rPr>
            </w:pPr>
            <w:r w:rsidRPr="009C4B3F">
              <w:rPr>
                <w:rFonts w:ascii="Arial" w:hAnsi="Arial" w:cs="Arial"/>
                <w:color w:val="000000"/>
              </w:rPr>
              <w:t>Director, ANU Communications and Engagement</w:t>
            </w:r>
          </w:p>
          <w:p w14:paraId="2503F6FD" w14:textId="77777777" w:rsidR="00BF36C4" w:rsidRDefault="00BF36C4" w:rsidP="009459E9">
            <w:pPr>
              <w:spacing w:before="60" w:after="0"/>
              <w:contextualSpacing/>
              <w:rPr>
                <w:rFonts w:ascii="Arial" w:eastAsia="Times New Roman" w:hAnsi="Arial" w:cs="Arial"/>
                <w:color w:val="000000"/>
                <w:lang w:eastAsia="en-AU"/>
              </w:rPr>
            </w:pPr>
          </w:p>
          <w:p w14:paraId="2F6ACAF3" w14:textId="07BAD181" w:rsidR="00BF36C4" w:rsidRDefault="00BF36C4" w:rsidP="009459E9">
            <w:pPr>
              <w:spacing w:before="60" w:after="0"/>
              <w:contextualSpacing/>
              <w:rPr>
                <w:rFonts w:ascii="Arial" w:eastAsia="Times New Roman" w:hAnsi="Arial" w:cs="Arial"/>
                <w:color w:val="000000"/>
                <w:lang w:eastAsia="en-AU"/>
              </w:rPr>
            </w:pPr>
            <w:r>
              <w:rPr>
                <w:rFonts w:ascii="Arial" w:eastAsia="Times New Roman" w:hAnsi="Arial" w:cs="Arial"/>
                <w:color w:val="000000"/>
                <w:lang w:eastAsia="en-AU"/>
              </w:rPr>
              <w:t>And</w:t>
            </w:r>
          </w:p>
          <w:p w14:paraId="2AE6EA67" w14:textId="77777777" w:rsidR="00BF36C4" w:rsidRDefault="00BF36C4" w:rsidP="009459E9">
            <w:pPr>
              <w:spacing w:before="60" w:after="0"/>
              <w:contextualSpacing/>
              <w:rPr>
                <w:rFonts w:ascii="Arial" w:eastAsia="Times New Roman" w:hAnsi="Arial" w:cs="Arial"/>
                <w:color w:val="000000"/>
                <w:lang w:eastAsia="en-AU"/>
              </w:rPr>
            </w:pPr>
          </w:p>
          <w:p w14:paraId="7B96E7F6" w14:textId="20F9D180" w:rsidR="00BF36C4" w:rsidRPr="009C4B3F" w:rsidRDefault="00BF36C4" w:rsidP="009459E9">
            <w:pPr>
              <w:spacing w:before="60" w:after="0"/>
              <w:contextualSpacing/>
              <w:rPr>
                <w:rFonts w:ascii="Arial" w:hAnsi="Arial" w:cs="Arial"/>
                <w:color w:val="000000"/>
              </w:rPr>
            </w:pPr>
            <w:r>
              <w:rPr>
                <w:rFonts w:ascii="Arial" w:eastAsia="Times New Roman" w:hAnsi="Arial" w:cs="Arial"/>
                <w:color w:val="000000"/>
                <w:lang w:eastAsia="en-AU"/>
              </w:rPr>
              <w:t>Director, Facilities and Services</w:t>
            </w:r>
          </w:p>
          <w:p w14:paraId="617A1CCF" w14:textId="6959F648" w:rsidR="009459E9" w:rsidRPr="009C4B3F" w:rsidRDefault="009459E9" w:rsidP="0076639A">
            <w:pPr>
              <w:spacing w:before="60" w:after="0"/>
              <w:contextualSpacing/>
              <w:rPr>
                <w:rFonts w:ascii="Arial" w:hAnsi="Arial" w:cs="Arial"/>
                <w:color w:val="000000"/>
              </w:rPr>
            </w:pPr>
          </w:p>
        </w:tc>
      </w:tr>
      <w:tr w:rsidR="00892C6A" w:rsidRPr="009C4B3F" w14:paraId="79C2BDC7" w14:textId="77777777" w:rsidTr="00731307">
        <w:trPr>
          <w:gridAfter w:val="1"/>
          <w:wAfter w:w="11" w:type="dxa"/>
          <w:trHeight w:val="320"/>
        </w:trPr>
        <w:tc>
          <w:tcPr>
            <w:tcW w:w="3681" w:type="dxa"/>
            <w:vMerge w:val="restart"/>
            <w:shd w:val="clear" w:color="auto" w:fill="auto"/>
          </w:tcPr>
          <w:p w14:paraId="31138E2B" w14:textId="4736D0E6" w:rsidR="009459E9" w:rsidRPr="009C4B3F" w:rsidRDefault="009459E9"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 xml:space="preserve">Build respect for Aboriginal and Torres Strait Islander cultures and histories by celebrating NAIDOC Week. </w:t>
            </w:r>
          </w:p>
        </w:tc>
        <w:tc>
          <w:tcPr>
            <w:tcW w:w="7654" w:type="dxa"/>
          </w:tcPr>
          <w:p w14:paraId="5641CDD4" w14:textId="33A94BA7" w:rsidR="009459E9" w:rsidRPr="009C4B3F" w:rsidRDefault="007D2317"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e</w:t>
            </w:r>
            <w:r w:rsidR="00580201" w:rsidRPr="009C4B3F">
              <w:rPr>
                <w:rFonts w:ascii="Arial" w:eastAsia="Times New Roman" w:hAnsi="Arial" w:cs="Arial"/>
                <w:color w:val="000000"/>
                <w:lang w:eastAsia="en-AU"/>
              </w:rPr>
              <w:t xml:space="preserve">ncourage </w:t>
            </w:r>
            <w:r w:rsidR="009459E9" w:rsidRPr="009C4B3F">
              <w:rPr>
                <w:rFonts w:ascii="Arial" w:eastAsia="Times New Roman" w:hAnsi="Arial" w:cs="Arial"/>
                <w:color w:val="000000"/>
                <w:lang w:eastAsia="en-AU"/>
              </w:rPr>
              <w:t>RAP Working Group</w:t>
            </w:r>
            <w:r w:rsidRPr="009C4B3F">
              <w:rPr>
                <w:rFonts w:ascii="Arial" w:eastAsia="Times New Roman" w:hAnsi="Arial" w:cs="Arial"/>
                <w:color w:val="000000"/>
                <w:lang w:eastAsia="en-AU"/>
              </w:rPr>
              <w:t xml:space="preserve"> members</w:t>
            </w:r>
            <w:r w:rsidR="009459E9" w:rsidRPr="009C4B3F">
              <w:rPr>
                <w:rFonts w:ascii="Arial" w:eastAsia="Times New Roman" w:hAnsi="Arial" w:cs="Arial"/>
                <w:color w:val="000000"/>
                <w:lang w:eastAsia="en-AU"/>
              </w:rPr>
              <w:t xml:space="preserve"> to participate in an external NAIDOC Week event.</w:t>
            </w:r>
          </w:p>
        </w:tc>
        <w:tc>
          <w:tcPr>
            <w:tcW w:w="1560" w:type="dxa"/>
            <w:shd w:val="clear" w:color="auto" w:fill="auto"/>
          </w:tcPr>
          <w:p w14:paraId="35821F6C" w14:textId="16C1432C" w:rsidR="009459E9" w:rsidRPr="009C4B3F" w:rsidRDefault="00F873EE" w:rsidP="0076639A">
            <w:pPr>
              <w:spacing w:before="60" w:after="0"/>
              <w:contextualSpacing/>
              <w:rPr>
                <w:rFonts w:ascii="Arial" w:hAnsi="Arial" w:cs="Arial"/>
                <w:color w:val="000000"/>
              </w:rPr>
            </w:pPr>
            <w:r w:rsidRPr="009C4B3F">
              <w:rPr>
                <w:rFonts w:ascii="Arial" w:hAnsi="Arial" w:cs="Arial"/>
                <w:color w:val="000000"/>
              </w:rPr>
              <w:t>June annually</w:t>
            </w:r>
          </w:p>
        </w:tc>
        <w:tc>
          <w:tcPr>
            <w:tcW w:w="1984" w:type="dxa"/>
            <w:shd w:val="clear" w:color="auto" w:fill="auto"/>
          </w:tcPr>
          <w:p w14:paraId="5BFC512B" w14:textId="0F3AA23D" w:rsidR="009459E9" w:rsidRPr="009C4B3F" w:rsidRDefault="00580201" w:rsidP="0076639A">
            <w:pPr>
              <w:spacing w:before="60" w:after="0"/>
              <w:contextualSpacing/>
              <w:rPr>
                <w:rFonts w:ascii="Arial" w:hAnsi="Arial" w:cs="Arial"/>
                <w:color w:val="000000"/>
              </w:rPr>
            </w:pPr>
            <w:r w:rsidRPr="009C4B3F">
              <w:rPr>
                <w:rFonts w:ascii="Arial" w:hAnsi="Arial" w:cs="Arial"/>
                <w:color w:val="000000"/>
              </w:rPr>
              <w:t>Vice-Chancellor</w:t>
            </w:r>
          </w:p>
        </w:tc>
      </w:tr>
      <w:tr w:rsidR="009459E9" w:rsidRPr="009C4B3F" w14:paraId="03F440D0" w14:textId="77777777" w:rsidTr="00731307">
        <w:trPr>
          <w:gridAfter w:val="1"/>
          <w:wAfter w:w="11" w:type="dxa"/>
          <w:trHeight w:val="524"/>
        </w:trPr>
        <w:tc>
          <w:tcPr>
            <w:tcW w:w="3681" w:type="dxa"/>
            <w:vMerge/>
            <w:shd w:val="clear" w:color="auto" w:fill="auto"/>
          </w:tcPr>
          <w:p w14:paraId="3EF76F5B" w14:textId="77777777" w:rsidR="009459E9" w:rsidRPr="009C4B3F" w:rsidRDefault="009459E9" w:rsidP="009459E9">
            <w:pPr>
              <w:numPr>
                <w:ilvl w:val="0"/>
                <w:numId w:val="40"/>
              </w:numPr>
              <w:spacing w:before="60" w:after="0" w:line="240" w:lineRule="auto"/>
              <w:rPr>
                <w:rFonts w:ascii="Arial" w:eastAsia="Times New Roman" w:hAnsi="Arial" w:cs="Arial"/>
                <w:color w:val="000000"/>
                <w:lang w:eastAsia="en-AU"/>
              </w:rPr>
            </w:pPr>
          </w:p>
        </w:tc>
        <w:tc>
          <w:tcPr>
            <w:tcW w:w="7654" w:type="dxa"/>
          </w:tcPr>
          <w:p w14:paraId="3577DDD6" w14:textId="4FB373AF" w:rsidR="009459E9" w:rsidRPr="009C4B3F" w:rsidRDefault="007D2317" w:rsidP="00580201">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Continue to review of HR policies and procedures within the relevant policy review cycle, to </w:t>
            </w:r>
            <w:r w:rsidR="009459E9" w:rsidRPr="009C4B3F">
              <w:rPr>
                <w:rFonts w:ascii="Arial" w:eastAsia="Times New Roman" w:hAnsi="Arial" w:cs="Arial"/>
                <w:color w:val="000000"/>
                <w:lang w:eastAsia="en-AU"/>
              </w:rPr>
              <w:t>remove barriers to staff participating in NAIDOC Week.</w:t>
            </w:r>
          </w:p>
        </w:tc>
        <w:tc>
          <w:tcPr>
            <w:tcW w:w="1560" w:type="dxa"/>
            <w:shd w:val="clear" w:color="auto" w:fill="auto"/>
          </w:tcPr>
          <w:p w14:paraId="5286242C" w14:textId="200095A2" w:rsidR="009459E9" w:rsidRPr="009C4B3F" w:rsidRDefault="00580201" w:rsidP="009459E9">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7F26861F" w14:textId="1D45106C" w:rsidR="009459E9" w:rsidRPr="009C4B3F" w:rsidRDefault="00580201" w:rsidP="009459E9">
            <w:pPr>
              <w:spacing w:before="60" w:after="0"/>
              <w:contextualSpacing/>
              <w:rPr>
                <w:rFonts w:ascii="Arial" w:hAnsi="Arial" w:cs="Arial"/>
                <w:color w:val="000000"/>
              </w:rPr>
            </w:pPr>
            <w:r w:rsidRPr="009C4B3F">
              <w:rPr>
                <w:rFonts w:ascii="Arial" w:hAnsi="Arial" w:cs="Arial"/>
                <w:color w:val="000000"/>
              </w:rPr>
              <w:t>Chief People Officer</w:t>
            </w:r>
          </w:p>
        </w:tc>
      </w:tr>
      <w:tr w:rsidR="00892C6A" w:rsidRPr="009C4B3F" w14:paraId="09DFF1A0" w14:textId="77777777" w:rsidTr="00731307">
        <w:trPr>
          <w:gridAfter w:val="1"/>
          <w:wAfter w:w="11" w:type="dxa"/>
          <w:trHeight w:val="568"/>
        </w:trPr>
        <w:tc>
          <w:tcPr>
            <w:tcW w:w="3681" w:type="dxa"/>
            <w:vMerge/>
            <w:shd w:val="clear" w:color="auto" w:fill="auto"/>
          </w:tcPr>
          <w:p w14:paraId="092D4BF5" w14:textId="77777777" w:rsidR="007D2317" w:rsidRPr="009C4B3F" w:rsidRDefault="007D2317" w:rsidP="0076639A">
            <w:pPr>
              <w:numPr>
                <w:ilvl w:val="0"/>
                <w:numId w:val="40"/>
              </w:numPr>
              <w:spacing w:before="60" w:after="0" w:line="240" w:lineRule="auto"/>
              <w:rPr>
                <w:rFonts w:ascii="Arial" w:eastAsia="Times New Roman" w:hAnsi="Arial" w:cs="Arial"/>
                <w:color w:val="000000"/>
                <w:lang w:eastAsia="en-AU"/>
              </w:rPr>
            </w:pPr>
          </w:p>
        </w:tc>
        <w:tc>
          <w:tcPr>
            <w:tcW w:w="7654" w:type="dxa"/>
          </w:tcPr>
          <w:p w14:paraId="29C7B4CC" w14:textId="75D42579" w:rsidR="007D2317" w:rsidRPr="0076639A" w:rsidRDefault="007D2317" w:rsidP="0076639A">
            <w:pPr>
              <w:numPr>
                <w:ilvl w:val="0"/>
                <w:numId w:val="41"/>
              </w:numPr>
              <w:spacing w:before="60" w:after="0" w:line="240" w:lineRule="auto"/>
              <w:contextualSpacing/>
              <w:rPr>
                <w:color w:val="000000"/>
                <w:sz w:val="19"/>
              </w:rPr>
            </w:pPr>
            <w:r w:rsidRPr="009C4B3F">
              <w:rPr>
                <w:rFonts w:ascii="Arial" w:eastAsia="Times New Roman" w:hAnsi="Arial" w:cs="Arial"/>
                <w:color w:val="000000"/>
                <w:lang w:eastAsia="en-AU"/>
              </w:rPr>
              <w:t>Continue to promote and encourage participation in external NAIDOC events to all staff.</w:t>
            </w:r>
          </w:p>
        </w:tc>
        <w:tc>
          <w:tcPr>
            <w:tcW w:w="1560" w:type="dxa"/>
            <w:shd w:val="clear" w:color="auto" w:fill="auto"/>
          </w:tcPr>
          <w:p w14:paraId="6D6FB1D3" w14:textId="66AE8C1D" w:rsidR="007D2317" w:rsidRPr="009C4B3F" w:rsidRDefault="00F873EE" w:rsidP="0076639A">
            <w:pPr>
              <w:spacing w:before="60" w:after="0"/>
              <w:contextualSpacing/>
              <w:rPr>
                <w:rFonts w:ascii="Arial" w:hAnsi="Arial" w:cs="Arial"/>
                <w:color w:val="000000"/>
              </w:rPr>
            </w:pPr>
            <w:r w:rsidRPr="009C4B3F">
              <w:rPr>
                <w:rFonts w:ascii="Arial" w:hAnsi="Arial" w:cs="Arial"/>
                <w:color w:val="000000"/>
              </w:rPr>
              <w:t>June annually</w:t>
            </w:r>
          </w:p>
        </w:tc>
        <w:tc>
          <w:tcPr>
            <w:tcW w:w="1984" w:type="dxa"/>
            <w:shd w:val="clear" w:color="auto" w:fill="auto"/>
          </w:tcPr>
          <w:p w14:paraId="7105E2EF" w14:textId="0306D7E7" w:rsidR="007D2317" w:rsidRPr="009C4B3F" w:rsidRDefault="00F36490" w:rsidP="0076639A">
            <w:pPr>
              <w:spacing w:before="60" w:after="0"/>
              <w:contextualSpacing/>
              <w:rPr>
                <w:rFonts w:ascii="Arial" w:hAnsi="Arial" w:cs="Arial"/>
                <w:color w:val="000000"/>
              </w:rPr>
            </w:pPr>
            <w:r>
              <w:rPr>
                <w:rFonts w:ascii="Arial" w:hAnsi="Arial" w:cs="Arial"/>
                <w:color w:val="000000"/>
              </w:rPr>
              <w:t>Director, ANU Communications and Engagement</w:t>
            </w:r>
          </w:p>
        </w:tc>
      </w:tr>
    </w:tbl>
    <w:p w14:paraId="5ADE47A2" w14:textId="6347F900" w:rsidR="009C4B3F" w:rsidRPr="0076639A" w:rsidRDefault="009C4B3F" w:rsidP="00335579">
      <w:pPr>
        <w:rPr>
          <w:rFonts w:ascii="Arial" w:hAnsi="Arial"/>
        </w:rPr>
      </w:pPr>
    </w:p>
    <w:p w14:paraId="5B2872CE" w14:textId="77777777" w:rsidR="009C4B3F" w:rsidRDefault="009C4B3F">
      <w:pPr>
        <w:spacing w:after="0" w:line="240" w:lineRule="auto"/>
        <w:rPr>
          <w:rFonts w:ascii="Arial" w:hAnsi="Arial" w:cs="Arial"/>
        </w:rPr>
      </w:pPr>
      <w:r w:rsidRPr="0076639A">
        <w:rPr>
          <w:rFonts w:ascii="Arial" w:hAnsi="Arial"/>
        </w:rPr>
        <w:br w:type="page"/>
      </w:r>
    </w:p>
    <w:p w14:paraId="40038D13" w14:textId="77777777" w:rsidR="00C04A15" w:rsidRPr="009C4B3F" w:rsidRDefault="00C04A15" w:rsidP="00335579">
      <w:pPr>
        <w:rPr>
          <w:rFonts w:ascii="Arial" w:hAnsi="Arial" w:cs="Arial"/>
        </w:rPr>
      </w:pPr>
    </w:p>
    <w:p w14:paraId="6325A3B9" w14:textId="676C835F" w:rsidR="002E0097" w:rsidRPr="0076639A" w:rsidRDefault="002E0097" w:rsidP="0076639A">
      <w:pPr>
        <w:rPr>
          <w:rFonts w:ascii="Arial" w:hAnsi="Arial"/>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560"/>
        <w:gridCol w:w="1984"/>
        <w:gridCol w:w="11"/>
      </w:tblGrid>
      <w:tr w:rsidR="006F07DC" w:rsidRPr="009C4B3F" w14:paraId="27566AB5" w14:textId="77777777" w:rsidTr="00C04A15">
        <w:trPr>
          <w:trHeight w:val="279"/>
        </w:trPr>
        <w:tc>
          <w:tcPr>
            <w:tcW w:w="14890" w:type="dxa"/>
            <w:gridSpan w:val="5"/>
            <w:shd w:val="clear" w:color="auto" w:fill="D9D9D9"/>
          </w:tcPr>
          <w:p w14:paraId="0EC7F032" w14:textId="23A71B52" w:rsidR="006F07DC" w:rsidRPr="009C4B3F" w:rsidRDefault="006F07DC" w:rsidP="00C04A15">
            <w:pPr>
              <w:spacing w:before="60" w:after="0"/>
              <w:contextualSpacing/>
              <w:rPr>
                <w:rFonts w:ascii="Arial" w:hAnsi="Arial" w:cs="Arial"/>
                <w:b/>
                <w:color w:val="000000"/>
              </w:rPr>
            </w:pPr>
            <w:r w:rsidRPr="009C4B3F">
              <w:rPr>
                <w:rFonts w:ascii="Arial" w:hAnsi="Arial" w:cs="Arial"/>
                <w:b/>
                <w:color w:val="000000"/>
              </w:rPr>
              <w:t>Opportunities</w:t>
            </w:r>
          </w:p>
        </w:tc>
      </w:tr>
      <w:tr w:rsidR="006F07DC" w:rsidRPr="009C4B3F" w14:paraId="2B615769" w14:textId="77777777" w:rsidTr="00C04A15">
        <w:trPr>
          <w:trHeight w:val="279"/>
        </w:trPr>
        <w:tc>
          <w:tcPr>
            <w:tcW w:w="14890" w:type="dxa"/>
            <w:gridSpan w:val="5"/>
            <w:shd w:val="clear" w:color="auto" w:fill="auto"/>
          </w:tcPr>
          <w:p w14:paraId="3948729A" w14:textId="63AA858B" w:rsidR="006F07DC" w:rsidRPr="009C4B3F" w:rsidRDefault="007D2317" w:rsidP="0076639A">
            <w:pPr>
              <w:spacing w:before="60" w:after="0" w:line="240" w:lineRule="auto"/>
              <w:rPr>
                <w:rFonts w:ascii="Arial" w:hAnsi="Arial" w:cs="Arial"/>
                <w:b/>
                <w:color w:val="000000"/>
              </w:rPr>
            </w:pPr>
            <w:r w:rsidRPr="009C4B3F">
              <w:rPr>
                <w:rFonts w:ascii="Arial" w:eastAsia="Times New Roman" w:hAnsi="Arial" w:cs="Arial"/>
              </w:rPr>
              <w:t>The University aspires to enrol Aboriginal and Torres Strait Islander students and employ Aboriginal and Torres Strait Islander staff in proportion to the number of Aboriginal and Torres Strait Islander Australians in the overall population. To do so, we will focus on providing a culturally appropriate, stimulating, enriching and supportive environment to study and work.</w:t>
            </w:r>
          </w:p>
        </w:tc>
      </w:tr>
      <w:tr w:rsidR="0076639A" w:rsidRPr="009C4B3F" w14:paraId="6DC1DB0F" w14:textId="77777777" w:rsidTr="0076639A">
        <w:trPr>
          <w:gridAfter w:val="1"/>
          <w:wAfter w:w="11" w:type="dxa"/>
          <w:trHeight w:val="356"/>
        </w:trPr>
        <w:tc>
          <w:tcPr>
            <w:tcW w:w="3681" w:type="dxa"/>
            <w:shd w:val="clear" w:color="auto" w:fill="auto"/>
          </w:tcPr>
          <w:p w14:paraId="71D66982" w14:textId="77777777" w:rsidR="006F07DC" w:rsidRPr="009C4B3F" w:rsidRDefault="006F07DC" w:rsidP="00C04A15">
            <w:pPr>
              <w:spacing w:before="60" w:after="0"/>
              <w:contextualSpacing/>
              <w:rPr>
                <w:rFonts w:ascii="Arial" w:hAnsi="Arial" w:cs="Arial"/>
                <w:b/>
                <w:color w:val="000000"/>
              </w:rPr>
            </w:pPr>
            <w:r w:rsidRPr="009C4B3F">
              <w:rPr>
                <w:rFonts w:ascii="Arial" w:hAnsi="Arial" w:cs="Arial"/>
                <w:b/>
                <w:color w:val="000000"/>
              </w:rPr>
              <w:t>Action</w:t>
            </w:r>
          </w:p>
        </w:tc>
        <w:tc>
          <w:tcPr>
            <w:tcW w:w="7654" w:type="dxa"/>
          </w:tcPr>
          <w:p w14:paraId="499AA3F3" w14:textId="77777777" w:rsidR="006F07DC" w:rsidRPr="009C4B3F" w:rsidRDefault="006F07DC" w:rsidP="00C04A15">
            <w:pPr>
              <w:spacing w:before="60" w:after="0"/>
              <w:contextualSpacing/>
              <w:rPr>
                <w:rFonts w:ascii="Arial" w:hAnsi="Arial" w:cs="Arial"/>
                <w:b/>
                <w:color w:val="000000"/>
              </w:rPr>
            </w:pPr>
            <w:r w:rsidRPr="009C4B3F">
              <w:rPr>
                <w:rFonts w:ascii="Arial" w:hAnsi="Arial" w:cs="Arial"/>
                <w:b/>
                <w:color w:val="000000"/>
              </w:rPr>
              <w:t>Deliverable</w:t>
            </w:r>
          </w:p>
        </w:tc>
        <w:tc>
          <w:tcPr>
            <w:tcW w:w="1560" w:type="dxa"/>
            <w:shd w:val="clear" w:color="auto" w:fill="auto"/>
          </w:tcPr>
          <w:p w14:paraId="4C9087B4" w14:textId="77777777" w:rsidR="006F07DC" w:rsidRPr="009C4B3F" w:rsidRDefault="006F07DC" w:rsidP="00C04A15">
            <w:pPr>
              <w:spacing w:before="60" w:after="0"/>
              <w:contextualSpacing/>
              <w:rPr>
                <w:rFonts w:ascii="Arial" w:hAnsi="Arial" w:cs="Arial"/>
                <w:b/>
                <w:color w:val="000000"/>
              </w:rPr>
            </w:pPr>
            <w:r w:rsidRPr="009C4B3F">
              <w:rPr>
                <w:rFonts w:ascii="Arial" w:hAnsi="Arial" w:cs="Arial"/>
                <w:b/>
                <w:color w:val="000000"/>
              </w:rPr>
              <w:t>Timeline</w:t>
            </w:r>
          </w:p>
        </w:tc>
        <w:tc>
          <w:tcPr>
            <w:tcW w:w="1984" w:type="dxa"/>
            <w:shd w:val="clear" w:color="auto" w:fill="auto"/>
          </w:tcPr>
          <w:p w14:paraId="5FB2E9D8" w14:textId="2DFA3ADD" w:rsidR="006F07DC" w:rsidRPr="009C4B3F" w:rsidRDefault="00673E2B" w:rsidP="00C04A15">
            <w:pPr>
              <w:spacing w:before="60" w:after="0"/>
              <w:contextualSpacing/>
              <w:rPr>
                <w:rFonts w:ascii="Arial" w:hAnsi="Arial" w:cs="Arial"/>
                <w:b/>
                <w:color w:val="000000"/>
              </w:rPr>
            </w:pPr>
            <w:r w:rsidRPr="009C4B3F">
              <w:rPr>
                <w:rFonts w:ascii="Arial" w:hAnsi="Arial" w:cs="Arial"/>
                <w:b/>
                <w:color w:val="000000"/>
              </w:rPr>
              <w:t xml:space="preserve">Lead </w:t>
            </w:r>
            <w:r w:rsidR="006F07DC" w:rsidRPr="009C4B3F">
              <w:rPr>
                <w:rFonts w:ascii="Arial" w:hAnsi="Arial" w:cs="Arial"/>
                <w:b/>
                <w:color w:val="000000"/>
              </w:rPr>
              <w:t>Responsibility</w:t>
            </w:r>
          </w:p>
        </w:tc>
      </w:tr>
      <w:tr w:rsidR="0039650F" w:rsidRPr="009C4B3F" w14:paraId="1B0EB541" w14:textId="77777777" w:rsidTr="00731307">
        <w:trPr>
          <w:gridAfter w:val="1"/>
          <w:wAfter w:w="11" w:type="dxa"/>
          <w:trHeight w:val="703"/>
        </w:trPr>
        <w:tc>
          <w:tcPr>
            <w:tcW w:w="3681" w:type="dxa"/>
            <w:shd w:val="clear" w:color="auto" w:fill="auto"/>
          </w:tcPr>
          <w:p w14:paraId="30CC7232" w14:textId="6ACCB123" w:rsidR="0039650F" w:rsidRPr="009C4B3F" w:rsidRDefault="0039650F" w:rsidP="0039650F">
            <w:p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9. Improve outcomes by increasing Aboriginal and Torres Strait Islander recruitment, retention, and development of Indigenous staff and students.</w:t>
            </w:r>
          </w:p>
        </w:tc>
        <w:tc>
          <w:tcPr>
            <w:tcW w:w="7654" w:type="dxa"/>
          </w:tcPr>
          <w:p w14:paraId="2E45AD2D" w14:textId="1EB7C62E" w:rsidR="0039650F" w:rsidRPr="009C4B3F" w:rsidRDefault="0039650F" w:rsidP="0039650F">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engage with Aboriginal and Torres Strait Islander staff on our recruitment, retention and professional development strategy.</w:t>
            </w:r>
          </w:p>
        </w:tc>
        <w:tc>
          <w:tcPr>
            <w:tcW w:w="1560" w:type="dxa"/>
            <w:shd w:val="clear" w:color="auto" w:fill="auto"/>
          </w:tcPr>
          <w:p w14:paraId="421155FD" w14:textId="4DBE20E6" w:rsidR="0039650F" w:rsidRPr="009C4B3F" w:rsidRDefault="0039650F" w:rsidP="0039650F">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2E1C9F0E" w14:textId="536815CD" w:rsidR="0039650F" w:rsidRPr="009C4B3F" w:rsidRDefault="0039650F" w:rsidP="0039650F">
            <w:pPr>
              <w:spacing w:before="60" w:after="0"/>
              <w:contextualSpacing/>
              <w:rPr>
                <w:rFonts w:ascii="Arial" w:hAnsi="Arial" w:cs="Arial"/>
                <w:color w:val="000000"/>
              </w:rPr>
            </w:pPr>
            <w:r w:rsidRPr="009C4B3F">
              <w:rPr>
                <w:rFonts w:ascii="Arial" w:hAnsi="Arial" w:cs="Arial"/>
                <w:color w:val="000000"/>
              </w:rPr>
              <w:t>Chief People Officer</w:t>
            </w:r>
          </w:p>
        </w:tc>
      </w:tr>
      <w:tr w:rsidR="0039650F" w:rsidRPr="009C4B3F" w14:paraId="5C69C73E" w14:textId="77777777" w:rsidTr="00731307">
        <w:trPr>
          <w:gridAfter w:val="1"/>
          <w:wAfter w:w="11" w:type="dxa"/>
          <w:trHeight w:val="626"/>
        </w:trPr>
        <w:tc>
          <w:tcPr>
            <w:tcW w:w="3681" w:type="dxa"/>
            <w:shd w:val="clear" w:color="auto" w:fill="auto"/>
          </w:tcPr>
          <w:p w14:paraId="3EC004E4" w14:textId="77777777" w:rsidR="0039650F" w:rsidRPr="009C4B3F" w:rsidRDefault="0039650F" w:rsidP="0039650F">
            <w:pPr>
              <w:spacing w:before="60" w:after="0" w:line="240" w:lineRule="auto"/>
              <w:ind w:left="360"/>
              <w:rPr>
                <w:rFonts w:ascii="Arial" w:eastAsia="Times New Roman" w:hAnsi="Arial" w:cs="Arial"/>
                <w:color w:val="000000"/>
                <w:lang w:eastAsia="en-AU"/>
              </w:rPr>
            </w:pPr>
          </w:p>
        </w:tc>
        <w:tc>
          <w:tcPr>
            <w:tcW w:w="7654" w:type="dxa"/>
          </w:tcPr>
          <w:p w14:paraId="678878BE" w14:textId="07827102" w:rsidR="0039650F" w:rsidRPr="009C4B3F" w:rsidRDefault="0039650F" w:rsidP="0039650F">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advertise job vacancies to effectively reach Aboriginal and Torres Strait Islander stakeholders.</w:t>
            </w:r>
          </w:p>
        </w:tc>
        <w:tc>
          <w:tcPr>
            <w:tcW w:w="1560" w:type="dxa"/>
            <w:shd w:val="clear" w:color="auto" w:fill="auto"/>
          </w:tcPr>
          <w:p w14:paraId="798CF74C" w14:textId="0F2B3B55" w:rsidR="0039650F" w:rsidRPr="009C4B3F" w:rsidRDefault="0039650F" w:rsidP="0039650F">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5BEE1A2B" w14:textId="77777777" w:rsidR="0039650F" w:rsidRPr="009C4B3F" w:rsidRDefault="0039650F" w:rsidP="0039650F">
            <w:pPr>
              <w:spacing w:before="60" w:after="0"/>
              <w:contextualSpacing/>
              <w:rPr>
                <w:rFonts w:ascii="Arial" w:hAnsi="Arial" w:cs="Arial"/>
                <w:color w:val="000000"/>
              </w:rPr>
            </w:pPr>
            <w:r w:rsidRPr="009C4B3F">
              <w:rPr>
                <w:rFonts w:ascii="Arial" w:hAnsi="Arial" w:cs="Arial"/>
                <w:color w:val="000000"/>
              </w:rPr>
              <w:t>Chief People Officer</w:t>
            </w:r>
          </w:p>
          <w:p w14:paraId="2FF81C7D" w14:textId="1D803E98" w:rsidR="00673E2B" w:rsidRPr="009C4B3F" w:rsidRDefault="00673E2B" w:rsidP="0039650F">
            <w:pPr>
              <w:spacing w:before="60" w:after="0"/>
              <w:contextualSpacing/>
              <w:rPr>
                <w:rFonts w:ascii="Arial" w:hAnsi="Arial" w:cs="Arial"/>
                <w:color w:val="000000"/>
              </w:rPr>
            </w:pPr>
          </w:p>
        </w:tc>
      </w:tr>
      <w:tr w:rsidR="0039650F" w:rsidRPr="009C4B3F" w14:paraId="4EA3C5C5" w14:textId="77777777" w:rsidTr="00731307">
        <w:trPr>
          <w:gridAfter w:val="1"/>
          <w:wAfter w:w="11" w:type="dxa"/>
          <w:trHeight w:val="660"/>
        </w:trPr>
        <w:tc>
          <w:tcPr>
            <w:tcW w:w="3681" w:type="dxa"/>
            <w:shd w:val="clear" w:color="auto" w:fill="auto"/>
          </w:tcPr>
          <w:p w14:paraId="610D7B93" w14:textId="77777777" w:rsidR="0039650F" w:rsidRPr="009C4B3F" w:rsidRDefault="0039650F" w:rsidP="0039650F">
            <w:pPr>
              <w:spacing w:before="60" w:after="0" w:line="240" w:lineRule="auto"/>
              <w:ind w:left="360"/>
              <w:rPr>
                <w:rFonts w:ascii="Arial" w:eastAsia="Times New Roman" w:hAnsi="Arial" w:cs="Arial"/>
                <w:color w:val="000000"/>
                <w:lang w:eastAsia="en-AU"/>
              </w:rPr>
            </w:pPr>
          </w:p>
        </w:tc>
        <w:tc>
          <w:tcPr>
            <w:tcW w:w="7654" w:type="dxa"/>
          </w:tcPr>
          <w:p w14:paraId="5D4A9F60" w14:textId="66E66C28" w:rsidR="0039650F" w:rsidRPr="009C4B3F" w:rsidRDefault="0039650F" w:rsidP="0039650F">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review of HR policies and procedures within the relevant policy review cycle, to remove barriers to Aboriginal and Torres Strait Islander participation in our workplace.</w:t>
            </w:r>
          </w:p>
        </w:tc>
        <w:tc>
          <w:tcPr>
            <w:tcW w:w="1560" w:type="dxa"/>
            <w:shd w:val="clear" w:color="auto" w:fill="auto"/>
          </w:tcPr>
          <w:p w14:paraId="12D11213" w14:textId="0286A90E" w:rsidR="0039650F" w:rsidRPr="009C4B3F" w:rsidRDefault="0039650F" w:rsidP="0039650F">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79AF2177" w14:textId="425FD3D1" w:rsidR="0039650F" w:rsidRPr="009C4B3F" w:rsidRDefault="0039650F" w:rsidP="0039650F">
            <w:pPr>
              <w:spacing w:before="60" w:after="0"/>
              <w:contextualSpacing/>
              <w:rPr>
                <w:rFonts w:ascii="Arial" w:hAnsi="Arial" w:cs="Arial"/>
                <w:color w:val="000000"/>
              </w:rPr>
            </w:pPr>
            <w:r w:rsidRPr="009C4B3F">
              <w:rPr>
                <w:rFonts w:ascii="Arial" w:hAnsi="Arial" w:cs="Arial"/>
                <w:color w:val="000000"/>
              </w:rPr>
              <w:t>Chief People Officer</w:t>
            </w:r>
          </w:p>
        </w:tc>
      </w:tr>
      <w:tr w:rsidR="00892C6A" w:rsidRPr="009C4B3F" w14:paraId="00651732" w14:textId="77777777" w:rsidTr="00731307">
        <w:trPr>
          <w:gridAfter w:val="1"/>
          <w:wAfter w:w="11" w:type="dxa"/>
          <w:trHeight w:val="660"/>
        </w:trPr>
        <w:tc>
          <w:tcPr>
            <w:tcW w:w="3681" w:type="dxa"/>
            <w:shd w:val="clear" w:color="auto" w:fill="auto"/>
          </w:tcPr>
          <w:p w14:paraId="5B59FB31" w14:textId="5B2C1163" w:rsidR="0039650F" w:rsidRPr="009C4B3F" w:rsidRDefault="0039650F" w:rsidP="0076639A">
            <w:pPr>
              <w:spacing w:before="60" w:after="0" w:line="240" w:lineRule="auto"/>
              <w:ind w:left="360"/>
              <w:rPr>
                <w:rFonts w:ascii="Arial" w:eastAsia="Times New Roman" w:hAnsi="Arial" w:cs="Arial"/>
                <w:color w:val="000000"/>
                <w:lang w:eastAsia="en-AU"/>
              </w:rPr>
            </w:pPr>
          </w:p>
        </w:tc>
        <w:tc>
          <w:tcPr>
            <w:tcW w:w="7654" w:type="dxa"/>
          </w:tcPr>
          <w:p w14:paraId="26067B64" w14:textId="44A3F288" w:rsidR="0039650F" w:rsidRPr="009C4B3F" w:rsidRDefault="0039650F"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Increase Aboriginal and Torres Strait Islander student enrolments by 10% annually, at least up to parity; and focus on maintaining Aboriginal and Torres Strait Islander completion, retention and satisfaction rates at, or above, the rates for non-Indigenous students through development, implementation and promotion of a recruitment and support strategy.</w:t>
            </w:r>
          </w:p>
        </w:tc>
        <w:tc>
          <w:tcPr>
            <w:tcW w:w="1560" w:type="dxa"/>
            <w:shd w:val="clear" w:color="auto" w:fill="auto"/>
          </w:tcPr>
          <w:p w14:paraId="61B87714" w14:textId="63F6F4E8" w:rsidR="0039650F" w:rsidRPr="009C4B3F" w:rsidRDefault="0039650F" w:rsidP="0076639A">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7792F45C" w14:textId="52EE18FB" w:rsidR="0039650F" w:rsidRPr="009C4B3F" w:rsidRDefault="0039650F" w:rsidP="0039650F">
            <w:pPr>
              <w:spacing w:before="60" w:after="0"/>
              <w:contextualSpacing/>
              <w:rPr>
                <w:rFonts w:ascii="Arial" w:hAnsi="Arial" w:cs="Arial"/>
                <w:color w:val="000000"/>
              </w:rPr>
            </w:pPr>
            <w:r w:rsidRPr="009C4B3F">
              <w:rPr>
                <w:rFonts w:ascii="Arial" w:hAnsi="Arial" w:cs="Arial"/>
                <w:color w:val="000000"/>
              </w:rPr>
              <w:t>Deputy Vice-Chancellor (Academic)</w:t>
            </w:r>
          </w:p>
          <w:p w14:paraId="7CBD2C9A" w14:textId="0B50E590" w:rsidR="0039650F" w:rsidRPr="009C4B3F" w:rsidRDefault="0039650F" w:rsidP="0076639A">
            <w:pPr>
              <w:spacing w:before="60" w:after="0"/>
              <w:contextualSpacing/>
              <w:rPr>
                <w:rFonts w:ascii="Arial" w:hAnsi="Arial" w:cs="Arial"/>
                <w:color w:val="000000"/>
              </w:rPr>
            </w:pPr>
          </w:p>
        </w:tc>
      </w:tr>
      <w:tr w:rsidR="000E25C8" w:rsidRPr="009C4B3F" w14:paraId="02A84817" w14:textId="77777777" w:rsidTr="00B053A5">
        <w:trPr>
          <w:gridAfter w:val="1"/>
          <w:wAfter w:w="11" w:type="dxa"/>
          <w:trHeight w:val="660"/>
        </w:trPr>
        <w:tc>
          <w:tcPr>
            <w:tcW w:w="3681" w:type="dxa"/>
            <w:shd w:val="clear" w:color="auto" w:fill="auto"/>
          </w:tcPr>
          <w:p w14:paraId="7A4375C7" w14:textId="77777777" w:rsidR="000E25C8" w:rsidRPr="009C4B3F" w:rsidRDefault="000E25C8" w:rsidP="0039650F">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090A48C9" w14:textId="11178DAD" w:rsidR="000E25C8" w:rsidRPr="009C4B3F" w:rsidRDefault="000E25C8" w:rsidP="0039650F">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 xml:space="preserve">Meet philanthropic funding targets for the ANU </w:t>
            </w:r>
            <w:proofErr w:type="spellStart"/>
            <w:r w:rsidRPr="00B053A5">
              <w:rPr>
                <w:rFonts w:ascii="Arial" w:eastAsia="Times New Roman" w:hAnsi="Arial" w:cs="Arial"/>
                <w:color w:val="000000"/>
                <w:lang w:eastAsia="en-AU"/>
              </w:rPr>
              <w:t>Kambri</w:t>
            </w:r>
            <w:proofErr w:type="spellEnd"/>
            <w:r w:rsidRPr="00B053A5">
              <w:rPr>
                <w:rFonts w:ascii="Arial" w:eastAsia="Times New Roman" w:hAnsi="Arial" w:cs="Arial"/>
                <w:color w:val="000000"/>
                <w:lang w:eastAsia="en-AU"/>
              </w:rPr>
              <w:t xml:space="preserve"> Scholarships, supporting Aboriginal and Torres Strait Islander students.</w:t>
            </w:r>
          </w:p>
        </w:tc>
        <w:tc>
          <w:tcPr>
            <w:tcW w:w="1560" w:type="dxa"/>
            <w:shd w:val="clear" w:color="auto" w:fill="auto"/>
          </w:tcPr>
          <w:p w14:paraId="6A96F34D" w14:textId="65FCF2B3" w:rsidR="000E25C8" w:rsidRPr="009C4B3F" w:rsidRDefault="000E25C8" w:rsidP="0039650F">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Dec’24</w:t>
            </w:r>
          </w:p>
        </w:tc>
        <w:tc>
          <w:tcPr>
            <w:tcW w:w="1984" w:type="dxa"/>
            <w:shd w:val="clear" w:color="auto" w:fill="auto"/>
          </w:tcPr>
          <w:p w14:paraId="3C00B839" w14:textId="2DBFD8C3" w:rsidR="000E25C8" w:rsidRPr="009C4B3F" w:rsidRDefault="000E25C8" w:rsidP="0039650F">
            <w:pPr>
              <w:spacing w:before="60" w:after="0"/>
              <w:contextualSpacing/>
              <w:rPr>
                <w:rFonts w:ascii="Arial" w:hAnsi="Arial" w:cs="Arial"/>
                <w:color w:val="000000"/>
              </w:rPr>
            </w:pPr>
            <w:r>
              <w:rPr>
                <w:rFonts w:ascii="Arial" w:hAnsi="Arial" w:cs="Arial"/>
                <w:color w:val="000000"/>
              </w:rPr>
              <w:t>Vice-President (Advancement)</w:t>
            </w:r>
          </w:p>
        </w:tc>
      </w:tr>
      <w:tr w:rsidR="00892C6A" w:rsidRPr="009C4B3F" w14:paraId="6082CD0E" w14:textId="77777777" w:rsidTr="00B053A5">
        <w:trPr>
          <w:gridAfter w:val="1"/>
          <w:wAfter w:w="11" w:type="dxa"/>
          <w:trHeight w:val="660"/>
        </w:trPr>
        <w:tc>
          <w:tcPr>
            <w:tcW w:w="3681" w:type="dxa"/>
            <w:shd w:val="clear" w:color="auto" w:fill="auto"/>
          </w:tcPr>
          <w:p w14:paraId="796918E8" w14:textId="689FDA9A" w:rsidR="0039650F" w:rsidRPr="009C4B3F" w:rsidRDefault="0039650F" w:rsidP="0076639A">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4FED85C6" w14:textId="49CFAAAB" w:rsidR="0039650F" w:rsidRPr="00B053A5" w:rsidRDefault="0039650F" w:rsidP="0076639A">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Increase Aboriginal and Torres Strait Islander employment by 10% annually, at least up to parity through development and implementation of a specific recruitment, retention and professional development strategy for both academic and professional staff.</w:t>
            </w:r>
          </w:p>
        </w:tc>
        <w:tc>
          <w:tcPr>
            <w:tcW w:w="1560" w:type="dxa"/>
            <w:shd w:val="clear" w:color="auto" w:fill="auto"/>
          </w:tcPr>
          <w:p w14:paraId="6631E2C1" w14:textId="219FB138" w:rsidR="0039650F" w:rsidRPr="009C4B3F" w:rsidRDefault="0039650F" w:rsidP="0076639A">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10C2CCF9" w14:textId="46138E8A" w:rsidR="0039650F" w:rsidRPr="009C4B3F" w:rsidRDefault="0039650F" w:rsidP="0039650F">
            <w:pPr>
              <w:spacing w:before="60" w:after="0"/>
              <w:contextualSpacing/>
              <w:rPr>
                <w:rFonts w:ascii="Arial" w:hAnsi="Arial" w:cs="Arial"/>
                <w:color w:val="000000"/>
              </w:rPr>
            </w:pPr>
            <w:r w:rsidRPr="009C4B3F">
              <w:rPr>
                <w:rFonts w:ascii="Arial" w:hAnsi="Arial" w:cs="Arial"/>
                <w:color w:val="000000"/>
              </w:rPr>
              <w:t>Chief People Officer</w:t>
            </w:r>
          </w:p>
          <w:p w14:paraId="22D5008C" w14:textId="4A86A76B" w:rsidR="0039650F" w:rsidRPr="009C4B3F" w:rsidRDefault="0039650F" w:rsidP="0076639A">
            <w:pPr>
              <w:spacing w:before="60" w:after="0"/>
              <w:contextualSpacing/>
              <w:rPr>
                <w:rFonts w:ascii="Arial" w:hAnsi="Arial" w:cs="Arial"/>
                <w:color w:val="000000"/>
              </w:rPr>
            </w:pPr>
          </w:p>
        </w:tc>
      </w:tr>
      <w:tr w:rsidR="00BF36C4" w:rsidRPr="009C4B3F" w14:paraId="4D5DEBFD" w14:textId="77777777" w:rsidTr="00B053A5">
        <w:trPr>
          <w:gridAfter w:val="1"/>
          <w:wAfter w:w="11" w:type="dxa"/>
          <w:trHeight w:val="660"/>
        </w:trPr>
        <w:tc>
          <w:tcPr>
            <w:tcW w:w="3681" w:type="dxa"/>
            <w:shd w:val="clear" w:color="auto" w:fill="auto"/>
          </w:tcPr>
          <w:p w14:paraId="4638D47C" w14:textId="77777777" w:rsidR="00BF36C4" w:rsidRPr="009C4B3F" w:rsidRDefault="00BF36C4" w:rsidP="0076639A">
            <w:pPr>
              <w:spacing w:before="60" w:after="0" w:line="240" w:lineRule="auto"/>
              <w:ind w:left="360"/>
              <w:rPr>
                <w:rFonts w:ascii="Arial" w:eastAsia="Times New Roman" w:hAnsi="Arial" w:cs="Arial"/>
                <w:color w:val="000000"/>
                <w:lang w:eastAsia="en-AU"/>
              </w:rPr>
            </w:pPr>
          </w:p>
        </w:tc>
        <w:tc>
          <w:tcPr>
            <w:tcW w:w="7654" w:type="dxa"/>
            <w:shd w:val="clear" w:color="auto" w:fill="auto"/>
          </w:tcPr>
          <w:p w14:paraId="0D3C7C7B" w14:textId="3C95F7C2" w:rsidR="00BF36C4" w:rsidRPr="00B053A5" w:rsidRDefault="00BF36C4" w:rsidP="0076639A">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Continue to support Aboriginal and Torres Strait Islander employees in management and senior positions.</w:t>
            </w:r>
          </w:p>
        </w:tc>
        <w:tc>
          <w:tcPr>
            <w:tcW w:w="1560" w:type="dxa"/>
            <w:shd w:val="clear" w:color="auto" w:fill="auto"/>
          </w:tcPr>
          <w:p w14:paraId="64802F95" w14:textId="5F54E9AA" w:rsidR="00BF36C4" w:rsidRDefault="00BF36C4" w:rsidP="0076639A">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Dec’24</w:t>
            </w:r>
          </w:p>
        </w:tc>
        <w:tc>
          <w:tcPr>
            <w:tcW w:w="1984" w:type="dxa"/>
            <w:shd w:val="clear" w:color="auto" w:fill="auto"/>
          </w:tcPr>
          <w:p w14:paraId="24AE4A1C" w14:textId="0463BFF6" w:rsidR="00BF36C4" w:rsidRPr="009C4B3F" w:rsidRDefault="00BF36C4" w:rsidP="0039650F">
            <w:pPr>
              <w:spacing w:before="60" w:after="0"/>
              <w:contextualSpacing/>
              <w:rPr>
                <w:rFonts w:ascii="Arial" w:hAnsi="Arial" w:cs="Arial"/>
                <w:color w:val="000000"/>
              </w:rPr>
            </w:pPr>
            <w:r>
              <w:rPr>
                <w:rFonts w:ascii="Arial" w:hAnsi="Arial" w:cs="Arial"/>
                <w:color w:val="000000"/>
              </w:rPr>
              <w:t>Chief People Officer</w:t>
            </w:r>
          </w:p>
        </w:tc>
      </w:tr>
      <w:tr w:rsidR="00892C6A" w:rsidRPr="009C4B3F" w14:paraId="536F4A9C" w14:textId="77777777" w:rsidTr="00731307">
        <w:trPr>
          <w:gridAfter w:val="1"/>
          <w:wAfter w:w="11" w:type="dxa"/>
          <w:trHeight w:val="660"/>
        </w:trPr>
        <w:tc>
          <w:tcPr>
            <w:tcW w:w="3681" w:type="dxa"/>
            <w:shd w:val="clear" w:color="auto" w:fill="auto"/>
          </w:tcPr>
          <w:p w14:paraId="40480787" w14:textId="77777777" w:rsidR="0039650F" w:rsidRPr="009C4B3F" w:rsidRDefault="0039650F" w:rsidP="0076639A">
            <w:pPr>
              <w:spacing w:before="60" w:after="0" w:line="240" w:lineRule="auto"/>
              <w:ind w:left="360"/>
              <w:rPr>
                <w:rFonts w:ascii="Arial" w:eastAsia="Times New Roman" w:hAnsi="Arial" w:cs="Arial"/>
                <w:color w:val="000000"/>
                <w:lang w:eastAsia="en-AU"/>
              </w:rPr>
            </w:pPr>
          </w:p>
        </w:tc>
        <w:tc>
          <w:tcPr>
            <w:tcW w:w="7654" w:type="dxa"/>
          </w:tcPr>
          <w:p w14:paraId="26559FBC" w14:textId="50228D76" w:rsidR="0039650F" w:rsidRPr="00B053A5" w:rsidRDefault="0039650F" w:rsidP="0076639A">
            <w:pPr>
              <w:numPr>
                <w:ilvl w:val="0"/>
                <w:numId w:val="41"/>
              </w:numPr>
              <w:spacing w:before="60" w:after="0" w:line="240" w:lineRule="auto"/>
              <w:contextualSpacing/>
              <w:rPr>
                <w:rFonts w:ascii="Arial" w:eastAsia="Times New Roman" w:hAnsi="Arial" w:cs="Arial"/>
                <w:color w:val="000000"/>
                <w:lang w:eastAsia="en-AU"/>
              </w:rPr>
            </w:pPr>
            <w:r w:rsidRPr="00B053A5">
              <w:rPr>
                <w:rFonts w:ascii="Arial" w:eastAsia="Times New Roman" w:hAnsi="Arial" w:cs="Arial"/>
                <w:color w:val="000000"/>
                <w:lang w:eastAsia="en-AU"/>
              </w:rPr>
              <w:t>Continue to maintain and support an Aboriginal and Torres Strait Islander staff network for academic and professional staff.</w:t>
            </w:r>
          </w:p>
        </w:tc>
        <w:tc>
          <w:tcPr>
            <w:tcW w:w="1560" w:type="dxa"/>
            <w:shd w:val="clear" w:color="auto" w:fill="auto"/>
          </w:tcPr>
          <w:p w14:paraId="3DDDB308" w14:textId="1E24A8DE" w:rsidR="0039650F" w:rsidRPr="009C4B3F" w:rsidRDefault="0039650F" w:rsidP="0076639A">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Dec’24</w:t>
            </w:r>
          </w:p>
        </w:tc>
        <w:tc>
          <w:tcPr>
            <w:tcW w:w="1984" w:type="dxa"/>
            <w:shd w:val="clear" w:color="auto" w:fill="auto"/>
          </w:tcPr>
          <w:p w14:paraId="573FBC28" w14:textId="7F6F0E48" w:rsidR="0039650F" w:rsidRPr="009C4B3F" w:rsidRDefault="00673E2B" w:rsidP="0039650F">
            <w:pPr>
              <w:spacing w:before="60" w:after="0"/>
              <w:contextualSpacing/>
              <w:rPr>
                <w:rFonts w:ascii="Arial" w:hAnsi="Arial" w:cs="Arial"/>
                <w:color w:val="000000"/>
              </w:rPr>
            </w:pPr>
            <w:r w:rsidRPr="009C4B3F">
              <w:rPr>
                <w:rFonts w:ascii="Arial" w:hAnsi="Arial" w:cs="Arial"/>
                <w:color w:val="000000"/>
              </w:rPr>
              <w:t>Chief People Officer</w:t>
            </w:r>
          </w:p>
          <w:p w14:paraId="7D2A1B89" w14:textId="19F7ECAF" w:rsidR="00673E2B" w:rsidRPr="009C4B3F" w:rsidRDefault="00673E2B" w:rsidP="0076639A">
            <w:pPr>
              <w:spacing w:before="60" w:after="0"/>
              <w:contextualSpacing/>
              <w:rPr>
                <w:rFonts w:ascii="Arial" w:hAnsi="Arial" w:cs="Arial"/>
                <w:color w:val="000000"/>
              </w:rPr>
            </w:pPr>
          </w:p>
        </w:tc>
      </w:tr>
      <w:tr w:rsidR="00892C6A" w:rsidRPr="009C4B3F" w14:paraId="69FB205E" w14:textId="77777777" w:rsidTr="00731307">
        <w:trPr>
          <w:gridAfter w:val="1"/>
          <w:wAfter w:w="11" w:type="dxa"/>
          <w:trHeight w:val="610"/>
        </w:trPr>
        <w:tc>
          <w:tcPr>
            <w:tcW w:w="3681" w:type="dxa"/>
            <w:shd w:val="clear" w:color="auto" w:fill="auto"/>
          </w:tcPr>
          <w:p w14:paraId="3E32653F" w14:textId="77777777" w:rsidR="00CD276B" w:rsidRPr="009C4B3F" w:rsidRDefault="00CD276B"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lastRenderedPageBreak/>
              <w:t xml:space="preserve">Increase Aboriginal and Torres Strait Islander supplier diversity to support improved economic and social outcomes. </w:t>
            </w:r>
          </w:p>
        </w:tc>
        <w:tc>
          <w:tcPr>
            <w:tcW w:w="7654" w:type="dxa"/>
          </w:tcPr>
          <w:p w14:paraId="2E62FF79" w14:textId="3A05B39B" w:rsidR="00CD276B" w:rsidRPr="009C4B3F" w:rsidRDefault="00CD276B"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implement an Aboriginal and Torres Strait Islander procurement strategy, as part of the wider University procurement strategy</w:t>
            </w:r>
          </w:p>
        </w:tc>
        <w:tc>
          <w:tcPr>
            <w:tcW w:w="1560" w:type="dxa"/>
            <w:shd w:val="clear" w:color="auto" w:fill="auto"/>
          </w:tcPr>
          <w:p w14:paraId="26EF99C7" w14:textId="07C807E5" w:rsidR="00CD276B" w:rsidRPr="009C4B3F" w:rsidRDefault="00CD276B"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50EB3272" w14:textId="1FE393B7" w:rsidR="00CD276B" w:rsidRPr="009C4B3F" w:rsidRDefault="00CD276B" w:rsidP="0076639A">
            <w:pPr>
              <w:spacing w:before="60" w:after="0"/>
              <w:contextualSpacing/>
              <w:rPr>
                <w:rFonts w:ascii="Arial" w:hAnsi="Arial" w:cs="Arial"/>
                <w:color w:val="000000"/>
              </w:rPr>
            </w:pPr>
            <w:r w:rsidRPr="009C4B3F">
              <w:rPr>
                <w:rFonts w:ascii="Arial" w:hAnsi="Arial" w:cs="Arial"/>
                <w:color w:val="000000"/>
              </w:rPr>
              <w:t>Chief Financial Officer</w:t>
            </w:r>
          </w:p>
        </w:tc>
      </w:tr>
      <w:tr w:rsidR="00892C6A" w:rsidRPr="009C4B3F" w14:paraId="6A81C629" w14:textId="77777777" w:rsidTr="00731307">
        <w:trPr>
          <w:gridAfter w:val="1"/>
          <w:wAfter w:w="11" w:type="dxa"/>
          <w:trHeight w:val="321"/>
        </w:trPr>
        <w:tc>
          <w:tcPr>
            <w:tcW w:w="3681" w:type="dxa"/>
            <w:shd w:val="clear" w:color="auto" w:fill="auto"/>
          </w:tcPr>
          <w:p w14:paraId="6215B7FF" w14:textId="77777777" w:rsidR="00CD276B" w:rsidRPr="009C4B3F" w:rsidRDefault="00CD276B" w:rsidP="0039650F">
            <w:pPr>
              <w:spacing w:before="60" w:after="0" w:line="240" w:lineRule="auto"/>
              <w:ind w:left="360"/>
              <w:rPr>
                <w:rFonts w:ascii="Arial" w:eastAsia="Times New Roman" w:hAnsi="Arial" w:cs="Arial"/>
                <w:color w:val="000000"/>
                <w:lang w:eastAsia="en-AU"/>
              </w:rPr>
            </w:pPr>
          </w:p>
        </w:tc>
        <w:tc>
          <w:tcPr>
            <w:tcW w:w="7654" w:type="dxa"/>
          </w:tcPr>
          <w:p w14:paraId="7640A985" w14:textId="2B00EF3C" w:rsidR="00CD276B" w:rsidRPr="009C4B3F" w:rsidRDefault="00CD276B"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promote utilisation of the University’s Supply Nation membership across all procurement officers</w:t>
            </w:r>
          </w:p>
        </w:tc>
        <w:tc>
          <w:tcPr>
            <w:tcW w:w="1560" w:type="dxa"/>
            <w:shd w:val="clear" w:color="auto" w:fill="auto"/>
          </w:tcPr>
          <w:p w14:paraId="29B44522" w14:textId="5DE68CF6"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4586ACE4" w14:textId="70BAB419"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Chief Financial Officer</w:t>
            </w:r>
          </w:p>
          <w:p w14:paraId="03CCFFE6" w14:textId="2353162E" w:rsidR="00673E2B" w:rsidRPr="009C4B3F" w:rsidRDefault="00673E2B" w:rsidP="0039650F">
            <w:pPr>
              <w:spacing w:before="60" w:after="0"/>
              <w:contextualSpacing/>
              <w:rPr>
                <w:rFonts w:ascii="Arial" w:hAnsi="Arial" w:cs="Arial"/>
                <w:color w:val="000000"/>
              </w:rPr>
            </w:pPr>
          </w:p>
        </w:tc>
      </w:tr>
      <w:tr w:rsidR="00892C6A" w:rsidRPr="009C4B3F" w14:paraId="2A57011B" w14:textId="77777777" w:rsidTr="00731307">
        <w:trPr>
          <w:gridAfter w:val="1"/>
          <w:wAfter w:w="11" w:type="dxa"/>
          <w:trHeight w:val="652"/>
        </w:trPr>
        <w:tc>
          <w:tcPr>
            <w:tcW w:w="3681" w:type="dxa"/>
            <w:shd w:val="clear" w:color="auto" w:fill="auto"/>
          </w:tcPr>
          <w:p w14:paraId="0F9C0829" w14:textId="77777777" w:rsidR="00CD276B" w:rsidRPr="009C4B3F" w:rsidRDefault="00CD276B" w:rsidP="0076639A">
            <w:pPr>
              <w:spacing w:before="60" w:after="0" w:line="240" w:lineRule="auto"/>
              <w:rPr>
                <w:rFonts w:ascii="Arial" w:eastAsia="Times New Roman" w:hAnsi="Arial" w:cs="Arial"/>
                <w:color w:val="000000"/>
                <w:lang w:eastAsia="en-AU"/>
              </w:rPr>
            </w:pPr>
          </w:p>
        </w:tc>
        <w:tc>
          <w:tcPr>
            <w:tcW w:w="7654" w:type="dxa"/>
          </w:tcPr>
          <w:p w14:paraId="6FF1CAA2" w14:textId="0F4AD891" w:rsidR="00CD276B" w:rsidRPr="009C4B3F" w:rsidRDefault="00CD276B"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develop and communicate opportunities for procurement of goods and services from Aboriginal and Torres Strait Islander businesses to staff.</w:t>
            </w:r>
          </w:p>
        </w:tc>
        <w:tc>
          <w:tcPr>
            <w:tcW w:w="1560" w:type="dxa"/>
            <w:shd w:val="clear" w:color="auto" w:fill="auto"/>
          </w:tcPr>
          <w:p w14:paraId="29F79C78" w14:textId="4562EC85"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1B3A6590" w14:textId="6E45F4D1"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Chief Financial Officer</w:t>
            </w:r>
          </w:p>
        </w:tc>
      </w:tr>
      <w:tr w:rsidR="00892C6A" w:rsidRPr="009C4B3F" w14:paraId="7BD3200C" w14:textId="77777777" w:rsidTr="00731307">
        <w:trPr>
          <w:gridAfter w:val="1"/>
          <w:wAfter w:w="11" w:type="dxa"/>
          <w:trHeight w:val="832"/>
        </w:trPr>
        <w:tc>
          <w:tcPr>
            <w:tcW w:w="3681" w:type="dxa"/>
            <w:shd w:val="clear" w:color="auto" w:fill="auto"/>
          </w:tcPr>
          <w:p w14:paraId="66D240B3" w14:textId="535FADA2" w:rsidR="00CD276B" w:rsidRPr="009C4B3F" w:rsidRDefault="00CD276B" w:rsidP="0076639A">
            <w:pPr>
              <w:spacing w:before="60" w:after="0" w:line="240" w:lineRule="auto"/>
              <w:ind w:left="360"/>
              <w:rPr>
                <w:rFonts w:ascii="Arial" w:eastAsia="Times New Roman" w:hAnsi="Arial" w:cs="Arial"/>
                <w:color w:val="000000"/>
                <w:lang w:eastAsia="en-AU"/>
              </w:rPr>
            </w:pPr>
          </w:p>
        </w:tc>
        <w:tc>
          <w:tcPr>
            <w:tcW w:w="7654" w:type="dxa"/>
          </w:tcPr>
          <w:p w14:paraId="2B08EF57" w14:textId="1894FBB7" w:rsidR="00CD276B" w:rsidRPr="009C4B3F" w:rsidRDefault="00CD276B"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monitor procurement practices to ensure there are no barriers to procuring goods and services from Aboriginal and Torres Strait Islander businesses.</w:t>
            </w:r>
          </w:p>
        </w:tc>
        <w:tc>
          <w:tcPr>
            <w:tcW w:w="1560" w:type="dxa"/>
            <w:shd w:val="clear" w:color="auto" w:fill="auto"/>
          </w:tcPr>
          <w:p w14:paraId="10D2AE0E" w14:textId="00A070E6"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7D6C1391" w14:textId="2617D989"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Chief Financial Officer</w:t>
            </w:r>
          </w:p>
        </w:tc>
      </w:tr>
      <w:tr w:rsidR="00892C6A" w:rsidRPr="009C4B3F" w14:paraId="6C4E629B" w14:textId="77777777" w:rsidTr="00731307">
        <w:trPr>
          <w:gridAfter w:val="1"/>
          <w:wAfter w:w="11" w:type="dxa"/>
          <w:trHeight w:val="582"/>
        </w:trPr>
        <w:tc>
          <w:tcPr>
            <w:tcW w:w="3681" w:type="dxa"/>
            <w:shd w:val="clear" w:color="auto" w:fill="auto"/>
          </w:tcPr>
          <w:p w14:paraId="0F66C532" w14:textId="77777777" w:rsidR="00CD276B" w:rsidRPr="009C4B3F" w:rsidRDefault="00CD276B" w:rsidP="0039650F">
            <w:pPr>
              <w:spacing w:before="60" w:after="0" w:line="240" w:lineRule="auto"/>
              <w:ind w:left="360"/>
              <w:rPr>
                <w:rFonts w:ascii="Arial" w:eastAsia="Times New Roman" w:hAnsi="Arial" w:cs="Arial"/>
                <w:color w:val="000000"/>
                <w:lang w:eastAsia="en-AU"/>
              </w:rPr>
            </w:pPr>
          </w:p>
        </w:tc>
        <w:tc>
          <w:tcPr>
            <w:tcW w:w="7654" w:type="dxa"/>
          </w:tcPr>
          <w:p w14:paraId="74A7C64F" w14:textId="7C01162A" w:rsidR="00CD276B" w:rsidRPr="009C4B3F" w:rsidRDefault="00CD276B"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Continue to develop commercial relationships with Aboriginal and/or Torres Strait Islander businesses.  Target a 50% increase in the number of Aboriginal and Torres Strait Islander vendors that ANU contracts with across the 3 year period to enable a greater number of Aboriginal and Torres Strait Islander </w:t>
            </w:r>
            <w:proofErr w:type="gramStart"/>
            <w:r w:rsidRPr="009C4B3F">
              <w:rPr>
                <w:rFonts w:ascii="Arial" w:eastAsia="Times New Roman" w:hAnsi="Arial" w:cs="Arial"/>
                <w:color w:val="000000"/>
                <w:lang w:eastAsia="en-AU"/>
              </w:rPr>
              <w:t>vendors</w:t>
            </w:r>
            <w:proofErr w:type="gramEnd"/>
            <w:r w:rsidRPr="009C4B3F">
              <w:rPr>
                <w:rFonts w:ascii="Arial" w:eastAsia="Times New Roman" w:hAnsi="Arial" w:cs="Arial"/>
                <w:color w:val="000000"/>
                <w:lang w:eastAsia="en-AU"/>
              </w:rPr>
              <w:t xml:space="preserve"> exposure to ANU with the intent of identifying scalable vendors to build longer term engagements.</w:t>
            </w:r>
          </w:p>
        </w:tc>
        <w:tc>
          <w:tcPr>
            <w:tcW w:w="1560" w:type="dxa"/>
            <w:shd w:val="clear" w:color="auto" w:fill="auto"/>
          </w:tcPr>
          <w:p w14:paraId="636FB8E9" w14:textId="5F1DBAF6"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5015B85B" w14:textId="129A52E0" w:rsidR="00CD276B" w:rsidRPr="009C4B3F" w:rsidRDefault="00CD276B" w:rsidP="0039650F">
            <w:pPr>
              <w:spacing w:before="60" w:after="0"/>
              <w:contextualSpacing/>
              <w:rPr>
                <w:rFonts w:ascii="Arial" w:hAnsi="Arial" w:cs="Arial"/>
                <w:color w:val="000000"/>
              </w:rPr>
            </w:pPr>
            <w:r w:rsidRPr="009C4B3F">
              <w:rPr>
                <w:rFonts w:ascii="Arial" w:hAnsi="Arial" w:cs="Arial"/>
                <w:color w:val="000000"/>
              </w:rPr>
              <w:t>Chief Financial Officer</w:t>
            </w:r>
          </w:p>
        </w:tc>
      </w:tr>
      <w:tr w:rsidR="00892C6A" w:rsidRPr="009C4B3F" w14:paraId="3F9B611A" w14:textId="77777777" w:rsidTr="00731307">
        <w:trPr>
          <w:gridAfter w:val="1"/>
          <w:wAfter w:w="11" w:type="dxa"/>
          <w:trHeight w:val="582"/>
        </w:trPr>
        <w:tc>
          <w:tcPr>
            <w:tcW w:w="3681" w:type="dxa"/>
            <w:shd w:val="clear" w:color="auto" w:fill="auto"/>
          </w:tcPr>
          <w:p w14:paraId="743A3CAC" w14:textId="77777777" w:rsidR="001B1198" w:rsidRPr="009C4B3F" w:rsidRDefault="001B1198" w:rsidP="0039650F">
            <w:pPr>
              <w:spacing w:before="60" w:after="0" w:line="240" w:lineRule="auto"/>
              <w:ind w:left="360"/>
              <w:rPr>
                <w:rFonts w:ascii="Arial" w:eastAsia="Times New Roman" w:hAnsi="Arial" w:cs="Arial"/>
                <w:color w:val="000000"/>
                <w:lang w:eastAsia="en-AU"/>
              </w:rPr>
            </w:pPr>
          </w:p>
        </w:tc>
        <w:tc>
          <w:tcPr>
            <w:tcW w:w="7654" w:type="dxa"/>
          </w:tcPr>
          <w:p w14:paraId="79367A68" w14:textId="456A173E" w:rsidR="001B1198" w:rsidRPr="009C4B3F" w:rsidRDefault="001B1198"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Develop a relationship with at least 1 new preferred Aboriginal and Torres Strait Islander business supplier</w:t>
            </w:r>
          </w:p>
        </w:tc>
        <w:tc>
          <w:tcPr>
            <w:tcW w:w="1560" w:type="dxa"/>
            <w:shd w:val="clear" w:color="auto" w:fill="auto"/>
          </w:tcPr>
          <w:p w14:paraId="3A02E596" w14:textId="38857BCB" w:rsidR="001B1198" w:rsidRPr="009C4B3F" w:rsidRDefault="001B1198" w:rsidP="0039650F">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1C2E846F" w14:textId="73EAEC91" w:rsidR="001B1198" w:rsidRPr="009C4B3F" w:rsidRDefault="001B1198" w:rsidP="0039650F">
            <w:pPr>
              <w:spacing w:before="60" w:after="0"/>
              <w:contextualSpacing/>
              <w:rPr>
                <w:rFonts w:ascii="Arial" w:hAnsi="Arial" w:cs="Arial"/>
                <w:color w:val="000000"/>
              </w:rPr>
            </w:pPr>
            <w:r w:rsidRPr="009C4B3F">
              <w:rPr>
                <w:rFonts w:ascii="Arial" w:hAnsi="Arial" w:cs="Arial"/>
                <w:color w:val="000000"/>
              </w:rPr>
              <w:t>Chief Financial Officer</w:t>
            </w:r>
          </w:p>
        </w:tc>
      </w:tr>
    </w:tbl>
    <w:p w14:paraId="3EBD97C3" w14:textId="3107566E" w:rsidR="009C4B3F" w:rsidRDefault="009C4B3F" w:rsidP="00335579">
      <w:pPr>
        <w:rPr>
          <w:rFonts w:ascii="Arial" w:eastAsia="Times New Roman" w:hAnsi="Arial" w:cs="Arial"/>
        </w:rPr>
      </w:pPr>
    </w:p>
    <w:p w14:paraId="018B8C63" w14:textId="77777777" w:rsidR="009C4B3F" w:rsidRDefault="009C4B3F">
      <w:pPr>
        <w:spacing w:after="0" w:line="240" w:lineRule="auto"/>
        <w:rPr>
          <w:rFonts w:ascii="Arial" w:eastAsia="Times New Roman" w:hAnsi="Arial" w:cs="Arial"/>
        </w:rPr>
      </w:pPr>
      <w:r>
        <w:rPr>
          <w:rFonts w:ascii="Arial" w:eastAsia="Times New Roman" w:hAnsi="Arial" w:cs="Arial"/>
        </w:rPr>
        <w:br w:type="page"/>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1560"/>
        <w:gridCol w:w="1984"/>
        <w:gridCol w:w="11"/>
      </w:tblGrid>
      <w:tr w:rsidR="00C01D39" w:rsidRPr="009C4B3F" w14:paraId="196396AB" w14:textId="77777777" w:rsidTr="00C04A15">
        <w:trPr>
          <w:trHeight w:val="279"/>
        </w:trPr>
        <w:tc>
          <w:tcPr>
            <w:tcW w:w="14890" w:type="dxa"/>
            <w:gridSpan w:val="5"/>
            <w:shd w:val="clear" w:color="auto" w:fill="D9D9D9"/>
          </w:tcPr>
          <w:p w14:paraId="1FF87314" w14:textId="77777777" w:rsidR="00C01D39" w:rsidRPr="009C4B3F" w:rsidRDefault="00C01D39" w:rsidP="00C04A15">
            <w:pPr>
              <w:spacing w:before="60" w:after="0"/>
              <w:contextualSpacing/>
              <w:rPr>
                <w:rFonts w:ascii="Arial" w:eastAsia="Times New Roman" w:hAnsi="Arial" w:cs="Arial"/>
                <w:b/>
                <w:color w:val="000000"/>
                <w:sz w:val="24"/>
                <w:szCs w:val="24"/>
                <w:lang w:eastAsia="en-AU"/>
              </w:rPr>
            </w:pPr>
            <w:r w:rsidRPr="009C4B3F">
              <w:rPr>
                <w:rFonts w:ascii="Arial" w:hAnsi="Arial" w:cs="Arial"/>
                <w:b/>
                <w:color w:val="000000"/>
              </w:rPr>
              <w:lastRenderedPageBreak/>
              <w:t>Governance</w:t>
            </w:r>
          </w:p>
        </w:tc>
      </w:tr>
      <w:tr w:rsidR="00C01D39" w:rsidRPr="009C4B3F" w14:paraId="133013CB" w14:textId="77777777" w:rsidTr="0076639A">
        <w:trPr>
          <w:gridAfter w:val="1"/>
          <w:wAfter w:w="11" w:type="dxa"/>
          <w:trHeight w:val="214"/>
        </w:trPr>
        <w:tc>
          <w:tcPr>
            <w:tcW w:w="3681" w:type="dxa"/>
            <w:shd w:val="clear" w:color="auto" w:fill="auto"/>
          </w:tcPr>
          <w:p w14:paraId="1C97CDC7" w14:textId="77777777" w:rsidR="00C01D39" w:rsidRPr="009C4B3F" w:rsidRDefault="00C01D39" w:rsidP="00C04A15">
            <w:pPr>
              <w:spacing w:before="60" w:after="0"/>
              <w:contextualSpacing/>
              <w:rPr>
                <w:rFonts w:ascii="Arial" w:hAnsi="Arial" w:cs="Arial"/>
                <w:b/>
                <w:color w:val="000000"/>
              </w:rPr>
            </w:pPr>
            <w:r w:rsidRPr="009C4B3F">
              <w:rPr>
                <w:rFonts w:ascii="Arial" w:hAnsi="Arial" w:cs="Arial"/>
                <w:b/>
                <w:color w:val="000000"/>
              </w:rPr>
              <w:t>Action</w:t>
            </w:r>
          </w:p>
        </w:tc>
        <w:tc>
          <w:tcPr>
            <w:tcW w:w="7654" w:type="dxa"/>
          </w:tcPr>
          <w:p w14:paraId="06BE12DA" w14:textId="77777777" w:rsidR="00C01D39" w:rsidRPr="009C4B3F" w:rsidRDefault="00C01D39" w:rsidP="00C04A15">
            <w:pPr>
              <w:spacing w:before="60" w:after="0"/>
              <w:contextualSpacing/>
              <w:rPr>
                <w:rFonts w:ascii="Arial" w:hAnsi="Arial" w:cs="Arial"/>
                <w:b/>
                <w:color w:val="000000"/>
              </w:rPr>
            </w:pPr>
            <w:r w:rsidRPr="009C4B3F">
              <w:rPr>
                <w:rFonts w:ascii="Arial" w:hAnsi="Arial" w:cs="Arial"/>
                <w:b/>
                <w:color w:val="000000"/>
              </w:rPr>
              <w:t>Deliverable</w:t>
            </w:r>
          </w:p>
        </w:tc>
        <w:tc>
          <w:tcPr>
            <w:tcW w:w="1560" w:type="dxa"/>
            <w:shd w:val="clear" w:color="auto" w:fill="auto"/>
          </w:tcPr>
          <w:p w14:paraId="44E5FA94" w14:textId="77777777" w:rsidR="00C01D39" w:rsidRPr="009C4B3F" w:rsidRDefault="00C01D39" w:rsidP="00C04A15">
            <w:pPr>
              <w:spacing w:before="60" w:after="0"/>
              <w:contextualSpacing/>
              <w:rPr>
                <w:rFonts w:ascii="Arial" w:hAnsi="Arial" w:cs="Arial"/>
                <w:b/>
                <w:color w:val="000000"/>
              </w:rPr>
            </w:pPr>
            <w:r w:rsidRPr="009C4B3F">
              <w:rPr>
                <w:rFonts w:ascii="Arial" w:hAnsi="Arial" w:cs="Arial"/>
                <w:b/>
                <w:color w:val="000000"/>
              </w:rPr>
              <w:t>Timeline</w:t>
            </w:r>
          </w:p>
        </w:tc>
        <w:tc>
          <w:tcPr>
            <w:tcW w:w="1984" w:type="dxa"/>
            <w:shd w:val="clear" w:color="auto" w:fill="auto"/>
          </w:tcPr>
          <w:p w14:paraId="45CAE13F" w14:textId="3F0B438C" w:rsidR="00C01D39" w:rsidRPr="009C4B3F" w:rsidRDefault="00673E2B" w:rsidP="00C04A15">
            <w:pPr>
              <w:spacing w:before="60" w:after="0"/>
              <w:contextualSpacing/>
              <w:rPr>
                <w:rFonts w:ascii="Arial" w:hAnsi="Arial" w:cs="Arial"/>
                <w:color w:val="000000"/>
              </w:rPr>
            </w:pPr>
            <w:r w:rsidRPr="009C4B3F">
              <w:rPr>
                <w:rFonts w:ascii="Arial" w:hAnsi="Arial" w:cs="Arial"/>
                <w:b/>
                <w:color w:val="000000"/>
              </w:rPr>
              <w:t xml:space="preserve">Lead </w:t>
            </w:r>
            <w:r w:rsidR="00C01D39" w:rsidRPr="009C4B3F">
              <w:rPr>
                <w:rFonts w:ascii="Arial" w:hAnsi="Arial" w:cs="Arial"/>
                <w:b/>
                <w:color w:val="000000"/>
              </w:rPr>
              <w:t>Responsibility</w:t>
            </w:r>
          </w:p>
        </w:tc>
      </w:tr>
      <w:tr w:rsidR="00892C6A" w:rsidRPr="009C4B3F" w14:paraId="693BC822" w14:textId="77777777" w:rsidTr="00731307">
        <w:trPr>
          <w:gridAfter w:val="1"/>
          <w:wAfter w:w="11" w:type="dxa"/>
          <w:trHeight w:val="359"/>
        </w:trPr>
        <w:tc>
          <w:tcPr>
            <w:tcW w:w="3681" w:type="dxa"/>
            <w:shd w:val="clear" w:color="auto" w:fill="auto"/>
          </w:tcPr>
          <w:p w14:paraId="3674076C" w14:textId="4E00E516" w:rsidR="00460FE9" w:rsidRPr="009C4B3F" w:rsidRDefault="00460FE9" w:rsidP="0076639A">
            <w:pPr>
              <w:numPr>
                <w:ilvl w:val="0"/>
                <w:numId w:val="40"/>
              </w:numPr>
              <w:spacing w:after="0" w:line="240" w:lineRule="auto"/>
              <w:rPr>
                <w:rFonts w:ascii="Arial" w:hAnsi="Arial" w:cs="Arial"/>
                <w:color w:val="000000"/>
              </w:rPr>
            </w:pPr>
            <w:r w:rsidRPr="009C4B3F">
              <w:rPr>
                <w:rFonts w:ascii="Arial" w:eastAsia="Times New Roman" w:hAnsi="Arial" w:cs="Arial"/>
                <w:color w:val="000000"/>
                <w:lang w:eastAsia="en-AU"/>
              </w:rPr>
              <w:t>Establish and maintain an effective RAP Working group (RWG) to drive governance of the RAP.</w:t>
            </w:r>
          </w:p>
        </w:tc>
        <w:tc>
          <w:tcPr>
            <w:tcW w:w="7654" w:type="dxa"/>
          </w:tcPr>
          <w:p w14:paraId="1C4D8850" w14:textId="45325E55" w:rsidR="00460FE9" w:rsidRPr="0076639A" w:rsidRDefault="00460FE9" w:rsidP="0076639A">
            <w:pPr>
              <w:numPr>
                <w:ilvl w:val="0"/>
                <w:numId w:val="41"/>
              </w:numPr>
              <w:spacing w:after="0" w:line="240" w:lineRule="auto"/>
              <w:contextualSpacing/>
              <w:rPr>
                <w:rFonts w:ascii="Arial" w:hAnsi="Arial"/>
                <w:b/>
                <w:color w:val="000000"/>
                <w:sz w:val="24"/>
              </w:rPr>
            </w:pPr>
            <w:r w:rsidRPr="009C4B3F">
              <w:rPr>
                <w:rFonts w:ascii="Arial" w:eastAsia="Times New Roman" w:hAnsi="Arial" w:cs="Arial"/>
                <w:color w:val="000000"/>
                <w:lang w:eastAsia="en-AU"/>
              </w:rPr>
              <w:t xml:space="preserve">Maintain Aboriginal and Torres Strait Islander representation on the RWG. </w:t>
            </w:r>
          </w:p>
        </w:tc>
        <w:tc>
          <w:tcPr>
            <w:tcW w:w="1560" w:type="dxa"/>
            <w:shd w:val="clear" w:color="auto" w:fill="auto"/>
          </w:tcPr>
          <w:p w14:paraId="657322E0" w14:textId="3859B9B9" w:rsidR="00460FE9" w:rsidRPr="009C4B3F" w:rsidRDefault="00460FE9" w:rsidP="0076639A">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March annually</w:t>
            </w:r>
          </w:p>
        </w:tc>
        <w:tc>
          <w:tcPr>
            <w:tcW w:w="1984" w:type="dxa"/>
            <w:shd w:val="clear" w:color="auto" w:fill="auto"/>
          </w:tcPr>
          <w:p w14:paraId="0D0DE5F6" w14:textId="6411A116" w:rsidR="00460FE9" w:rsidRPr="009C4B3F" w:rsidRDefault="00460FE9" w:rsidP="0076639A">
            <w:pPr>
              <w:spacing w:after="0"/>
              <w:contextualSpacing/>
              <w:rPr>
                <w:rFonts w:ascii="Arial" w:hAnsi="Arial" w:cs="Arial"/>
                <w:color w:val="000000"/>
              </w:rPr>
            </w:pPr>
            <w:r w:rsidRPr="009C4B3F">
              <w:rPr>
                <w:rFonts w:ascii="Arial" w:hAnsi="Arial" w:cs="Arial"/>
                <w:color w:val="000000"/>
              </w:rPr>
              <w:t>Vice-Chancellor</w:t>
            </w:r>
          </w:p>
        </w:tc>
      </w:tr>
      <w:tr w:rsidR="00460FE9" w:rsidRPr="009C4B3F" w14:paraId="0666FE1E" w14:textId="77777777" w:rsidTr="00731307">
        <w:trPr>
          <w:gridAfter w:val="1"/>
          <w:wAfter w:w="11" w:type="dxa"/>
          <w:trHeight w:val="277"/>
        </w:trPr>
        <w:tc>
          <w:tcPr>
            <w:tcW w:w="3681" w:type="dxa"/>
            <w:shd w:val="clear" w:color="auto" w:fill="auto"/>
          </w:tcPr>
          <w:p w14:paraId="3579C247" w14:textId="77777777" w:rsidR="00460FE9" w:rsidRPr="009C4B3F" w:rsidRDefault="00460FE9" w:rsidP="00460FE9">
            <w:pPr>
              <w:spacing w:after="0" w:line="240" w:lineRule="auto"/>
              <w:ind w:left="360"/>
              <w:rPr>
                <w:rFonts w:ascii="Arial" w:eastAsia="Times New Roman" w:hAnsi="Arial" w:cs="Arial"/>
                <w:color w:val="000000"/>
                <w:lang w:eastAsia="en-AU"/>
              </w:rPr>
            </w:pPr>
          </w:p>
        </w:tc>
        <w:tc>
          <w:tcPr>
            <w:tcW w:w="7654" w:type="dxa"/>
          </w:tcPr>
          <w:p w14:paraId="1B1EF649" w14:textId="6536C413" w:rsidR="00460FE9" w:rsidRPr="009C4B3F" w:rsidRDefault="00674DB1" w:rsidP="00674DB1">
            <w:pPr>
              <w:numPr>
                <w:ilvl w:val="0"/>
                <w:numId w:val="41"/>
              </w:numPr>
              <w:spacing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w:t>
            </w:r>
            <w:r w:rsidR="00460FE9" w:rsidRPr="009C4B3F">
              <w:rPr>
                <w:rFonts w:ascii="Arial" w:eastAsia="Times New Roman" w:hAnsi="Arial" w:cs="Arial"/>
                <w:color w:val="000000"/>
                <w:lang w:eastAsia="en-AU"/>
              </w:rPr>
              <w:t xml:space="preserve"> apply a Terms of Reference for the RWG.</w:t>
            </w:r>
          </w:p>
        </w:tc>
        <w:tc>
          <w:tcPr>
            <w:tcW w:w="1560" w:type="dxa"/>
            <w:shd w:val="clear" w:color="auto" w:fill="auto"/>
          </w:tcPr>
          <w:p w14:paraId="22C41B08" w14:textId="77777777" w:rsidR="00460FE9" w:rsidRDefault="00460FE9" w:rsidP="00F873EE">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March annually</w:t>
            </w:r>
          </w:p>
          <w:p w14:paraId="0DDB15DB" w14:textId="2615860B" w:rsidR="00772F13" w:rsidRPr="009C4B3F" w:rsidRDefault="00772F13" w:rsidP="00F873EE">
            <w:pPr>
              <w:spacing w:after="0" w:line="240" w:lineRule="auto"/>
              <w:rPr>
                <w:rFonts w:ascii="Arial" w:eastAsia="Times New Roman" w:hAnsi="Arial" w:cs="Arial"/>
                <w:color w:val="000000"/>
                <w:lang w:eastAsia="en-AU"/>
              </w:rPr>
            </w:pPr>
          </w:p>
        </w:tc>
        <w:tc>
          <w:tcPr>
            <w:tcW w:w="1984" w:type="dxa"/>
            <w:shd w:val="clear" w:color="auto" w:fill="auto"/>
          </w:tcPr>
          <w:p w14:paraId="28E2230A" w14:textId="2A625F15" w:rsidR="00460FE9" w:rsidRPr="009C4B3F" w:rsidRDefault="00460FE9" w:rsidP="00F873EE">
            <w:pPr>
              <w:spacing w:after="0"/>
              <w:contextualSpacing/>
              <w:rPr>
                <w:rFonts w:ascii="Arial" w:hAnsi="Arial" w:cs="Arial"/>
                <w:color w:val="000000"/>
              </w:rPr>
            </w:pPr>
            <w:r w:rsidRPr="009C4B3F">
              <w:rPr>
                <w:rFonts w:ascii="Arial" w:hAnsi="Arial" w:cs="Arial"/>
                <w:color w:val="000000"/>
              </w:rPr>
              <w:t>Vice-Chancellor</w:t>
            </w:r>
          </w:p>
        </w:tc>
      </w:tr>
      <w:tr w:rsidR="00892C6A" w:rsidRPr="009C4B3F" w14:paraId="39470E39" w14:textId="77777777" w:rsidTr="00731307">
        <w:trPr>
          <w:gridAfter w:val="1"/>
          <w:wAfter w:w="11" w:type="dxa"/>
          <w:trHeight w:val="528"/>
        </w:trPr>
        <w:tc>
          <w:tcPr>
            <w:tcW w:w="3681" w:type="dxa"/>
            <w:shd w:val="clear" w:color="auto" w:fill="auto"/>
          </w:tcPr>
          <w:p w14:paraId="382F8351" w14:textId="77777777" w:rsidR="00460FE9" w:rsidRPr="009C4B3F" w:rsidRDefault="00460FE9" w:rsidP="0076639A">
            <w:pPr>
              <w:spacing w:after="0" w:line="240" w:lineRule="auto"/>
              <w:ind w:left="360"/>
              <w:rPr>
                <w:rFonts w:ascii="Arial" w:eastAsia="Times New Roman" w:hAnsi="Arial" w:cs="Arial"/>
                <w:color w:val="000000"/>
                <w:lang w:eastAsia="en-AU"/>
              </w:rPr>
            </w:pPr>
          </w:p>
        </w:tc>
        <w:tc>
          <w:tcPr>
            <w:tcW w:w="7654" w:type="dxa"/>
          </w:tcPr>
          <w:p w14:paraId="12C1544A" w14:textId="14BDE968" w:rsidR="00460FE9" w:rsidRPr="009C4B3F" w:rsidRDefault="00460FE9" w:rsidP="0076639A">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Meet at least four times per year to drive and monitor RAP implementation.</w:t>
            </w:r>
          </w:p>
        </w:tc>
        <w:tc>
          <w:tcPr>
            <w:tcW w:w="1560" w:type="dxa"/>
            <w:shd w:val="clear" w:color="auto" w:fill="auto"/>
          </w:tcPr>
          <w:p w14:paraId="208CBE11" w14:textId="54AFEA49" w:rsidR="00460FE9" w:rsidRDefault="00460FE9" w:rsidP="00F873EE">
            <w:pPr>
              <w:spacing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December annually</w:t>
            </w:r>
          </w:p>
          <w:p w14:paraId="1DCB5315" w14:textId="0403CAEE" w:rsidR="00772F13" w:rsidRPr="009C4B3F" w:rsidRDefault="00772F13" w:rsidP="0076639A">
            <w:pPr>
              <w:spacing w:after="0" w:line="240" w:lineRule="auto"/>
              <w:rPr>
                <w:rFonts w:ascii="Arial" w:eastAsia="Times New Roman" w:hAnsi="Arial" w:cs="Arial"/>
                <w:color w:val="000000"/>
                <w:lang w:eastAsia="en-AU"/>
              </w:rPr>
            </w:pPr>
          </w:p>
        </w:tc>
        <w:tc>
          <w:tcPr>
            <w:tcW w:w="1984" w:type="dxa"/>
            <w:shd w:val="clear" w:color="auto" w:fill="auto"/>
          </w:tcPr>
          <w:p w14:paraId="1C3F08F3" w14:textId="683BEDB4" w:rsidR="00460FE9" w:rsidRPr="009C4B3F" w:rsidRDefault="00460FE9" w:rsidP="0076639A">
            <w:pPr>
              <w:spacing w:after="0"/>
              <w:contextualSpacing/>
              <w:rPr>
                <w:rFonts w:ascii="Arial" w:hAnsi="Arial" w:cs="Arial"/>
                <w:color w:val="000000"/>
              </w:rPr>
            </w:pPr>
            <w:r w:rsidRPr="009C4B3F">
              <w:rPr>
                <w:rFonts w:ascii="Arial" w:hAnsi="Arial" w:cs="Arial"/>
                <w:color w:val="000000"/>
              </w:rPr>
              <w:t>Vice-Chancellor</w:t>
            </w:r>
          </w:p>
        </w:tc>
      </w:tr>
      <w:tr w:rsidR="00892C6A" w:rsidRPr="009C4B3F" w14:paraId="483740C3" w14:textId="77777777" w:rsidTr="00731307">
        <w:trPr>
          <w:gridAfter w:val="1"/>
          <w:wAfter w:w="11" w:type="dxa"/>
          <w:trHeight w:val="349"/>
        </w:trPr>
        <w:tc>
          <w:tcPr>
            <w:tcW w:w="3681" w:type="dxa"/>
            <w:shd w:val="clear" w:color="auto" w:fill="auto"/>
          </w:tcPr>
          <w:p w14:paraId="75F9602B" w14:textId="77777777" w:rsidR="00460FE9" w:rsidRPr="009C4B3F" w:rsidRDefault="00460FE9"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Provide appropriate support for effective implementation of RAP commitments.</w:t>
            </w:r>
          </w:p>
        </w:tc>
        <w:tc>
          <w:tcPr>
            <w:tcW w:w="7654" w:type="dxa"/>
          </w:tcPr>
          <w:p w14:paraId="7AEB4C0D" w14:textId="6F876C7D" w:rsidR="00460FE9" w:rsidRPr="009C4B3F" w:rsidRDefault="00460FE9"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monitor resource needs for RAP implementation.</w:t>
            </w:r>
          </w:p>
        </w:tc>
        <w:tc>
          <w:tcPr>
            <w:tcW w:w="1560" w:type="dxa"/>
            <w:shd w:val="clear" w:color="auto" w:fill="auto"/>
          </w:tcPr>
          <w:p w14:paraId="2FD1876F" w14:textId="3959D825" w:rsidR="00460FE9" w:rsidRPr="009C4B3F" w:rsidRDefault="00460FE9" w:rsidP="0076639A">
            <w:pPr>
              <w:spacing w:before="60" w:after="0"/>
              <w:contextualSpacing/>
              <w:rPr>
                <w:rFonts w:ascii="Arial" w:hAnsi="Arial" w:cs="Arial"/>
                <w:color w:val="000000"/>
              </w:rPr>
            </w:pPr>
            <w:r w:rsidRPr="009C4B3F">
              <w:rPr>
                <w:rFonts w:ascii="Arial" w:eastAsia="Times New Roman" w:hAnsi="Arial" w:cs="Arial"/>
                <w:color w:val="000000"/>
                <w:lang w:eastAsia="en-AU"/>
              </w:rPr>
              <w:t>March annually</w:t>
            </w:r>
          </w:p>
        </w:tc>
        <w:tc>
          <w:tcPr>
            <w:tcW w:w="1984" w:type="dxa"/>
            <w:shd w:val="clear" w:color="auto" w:fill="auto"/>
          </w:tcPr>
          <w:p w14:paraId="144578C8" w14:textId="42F29A19"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Vice-Chancellor</w:t>
            </w:r>
          </w:p>
        </w:tc>
      </w:tr>
      <w:tr w:rsidR="00892C6A" w:rsidRPr="009C4B3F" w14:paraId="05B41D91" w14:textId="77777777" w:rsidTr="00731307">
        <w:trPr>
          <w:gridAfter w:val="1"/>
          <w:wAfter w:w="11" w:type="dxa"/>
          <w:trHeight w:val="282"/>
        </w:trPr>
        <w:tc>
          <w:tcPr>
            <w:tcW w:w="3681" w:type="dxa"/>
            <w:shd w:val="clear" w:color="auto" w:fill="auto"/>
          </w:tcPr>
          <w:p w14:paraId="0ABC43D9" w14:textId="77777777" w:rsidR="00460FE9" w:rsidRPr="009C4B3F" w:rsidRDefault="00460FE9" w:rsidP="0076639A">
            <w:pPr>
              <w:spacing w:after="0" w:line="240" w:lineRule="auto"/>
              <w:ind w:left="360"/>
              <w:rPr>
                <w:rFonts w:ascii="Arial" w:eastAsia="Times New Roman" w:hAnsi="Arial" w:cs="Arial"/>
                <w:color w:val="000000"/>
                <w:lang w:eastAsia="en-AU"/>
              </w:rPr>
            </w:pPr>
          </w:p>
        </w:tc>
        <w:tc>
          <w:tcPr>
            <w:tcW w:w="7654" w:type="dxa"/>
          </w:tcPr>
          <w:p w14:paraId="7383887D" w14:textId="53CD5FD0" w:rsidR="00460FE9" w:rsidRPr="009C4B3F" w:rsidRDefault="00460FE9" w:rsidP="0076639A">
            <w:pPr>
              <w:numPr>
                <w:ilvl w:val="0"/>
                <w:numId w:val="41"/>
              </w:numPr>
              <w:spacing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Continue to engage our senior leaders and other staff in the delivery of RAP commitments. </w:t>
            </w:r>
          </w:p>
        </w:tc>
        <w:tc>
          <w:tcPr>
            <w:tcW w:w="1560" w:type="dxa"/>
            <w:shd w:val="clear" w:color="auto" w:fill="auto"/>
          </w:tcPr>
          <w:p w14:paraId="4816D8E3" w14:textId="08E1961E" w:rsidR="00460FE9" w:rsidRDefault="00460FE9" w:rsidP="00F873EE">
            <w:pPr>
              <w:spacing w:after="0"/>
              <w:contextualSpacing/>
              <w:rPr>
                <w:rFonts w:ascii="Arial" w:eastAsia="Times New Roman" w:hAnsi="Arial" w:cs="Arial"/>
                <w:color w:val="000000"/>
                <w:lang w:eastAsia="en-AU"/>
              </w:rPr>
            </w:pPr>
            <w:r w:rsidRPr="009C4B3F">
              <w:rPr>
                <w:rFonts w:ascii="Arial" w:eastAsia="Times New Roman" w:hAnsi="Arial" w:cs="Arial"/>
                <w:color w:val="000000"/>
                <w:lang w:eastAsia="en-AU"/>
              </w:rPr>
              <w:t>December annually</w:t>
            </w:r>
          </w:p>
          <w:p w14:paraId="18180724" w14:textId="398F4355" w:rsidR="00772F13" w:rsidRPr="009C4B3F" w:rsidRDefault="00772F13" w:rsidP="0076639A">
            <w:pPr>
              <w:spacing w:after="0"/>
              <w:contextualSpacing/>
              <w:rPr>
                <w:rFonts w:ascii="Arial" w:hAnsi="Arial" w:cs="Arial"/>
                <w:color w:val="000000"/>
              </w:rPr>
            </w:pPr>
          </w:p>
        </w:tc>
        <w:tc>
          <w:tcPr>
            <w:tcW w:w="1984" w:type="dxa"/>
            <w:shd w:val="clear" w:color="auto" w:fill="auto"/>
          </w:tcPr>
          <w:p w14:paraId="6CD6C0EC" w14:textId="43B01064" w:rsidR="00460FE9" w:rsidRPr="009C4B3F" w:rsidRDefault="00460FE9" w:rsidP="0076639A">
            <w:pPr>
              <w:spacing w:after="0"/>
              <w:contextualSpacing/>
              <w:rPr>
                <w:rFonts w:ascii="Arial" w:hAnsi="Arial" w:cs="Arial"/>
                <w:color w:val="000000"/>
              </w:rPr>
            </w:pPr>
            <w:r w:rsidRPr="009C4B3F">
              <w:rPr>
                <w:rFonts w:ascii="Arial" w:hAnsi="Arial" w:cs="Arial"/>
                <w:color w:val="000000"/>
              </w:rPr>
              <w:t>Vice-Chancellor</w:t>
            </w:r>
          </w:p>
        </w:tc>
      </w:tr>
      <w:tr w:rsidR="00460FE9" w:rsidRPr="009C4B3F" w14:paraId="577A4C66" w14:textId="77777777" w:rsidTr="00731307">
        <w:trPr>
          <w:gridAfter w:val="1"/>
          <w:wAfter w:w="11" w:type="dxa"/>
          <w:trHeight w:val="508"/>
        </w:trPr>
        <w:tc>
          <w:tcPr>
            <w:tcW w:w="3681" w:type="dxa"/>
            <w:shd w:val="clear" w:color="auto" w:fill="auto"/>
          </w:tcPr>
          <w:p w14:paraId="69DEF2A7" w14:textId="77777777" w:rsidR="00460FE9" w:rsidRPr="009C4B3F" w:rsidRDefault="00460FE9" w:rsidP="00460FE9">
            <w:pPr>
              <w:spacing w:before="60" w:after="0" w:line="240" w:lineRule="auto"/>
              <w:ind w:left="360"/>
              <w:rPr>
                <w:rFonts w:ascii="Arial" w:eastAsia="Times New Roman" w:hAnsi="Arial" w:cs="Arial"/>
                <w:color w:val="000000"/>
                <w:lang w:eastAsia="en-AU"/>
              </w:rPr>
            </w:pPr>
          </w:p>
        </w:tc>
        <w:tc>
          <w:tcPr>
            <w:tcW w:w="7654" w:type="dxa"/>
          </w:tcPr>
          <w:p w14:paraId="290FEC9A" w14:textId="77777777" w:rsidR="00460FE9" w:rsidRPr="009C4B3F" w:rsidRDefault="00460FE9" w:rsidP="00F873EE">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Define and maintain appropriate systems to track, measure and report on RAP commitments.</w:t>
            </w:r>
          </w:p>
        </w:tc>
        <w:tc>
          <w:tcPr>
            <w:tcW w:w="1560" w:type="dxa"/>
            <w:shd w:val="clear" w:color="auto" w:fill="auto"/>
          </w:tcPr>
          <w:p w14:paraId="62F4940E" w14:textId="6DF9CF4C" w:rsidR="00460FE9" w:rsidRPr="009C4B3F" w:rsidRDefault="00460FE9" w:rsidP="00F873EE">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5BE0BB32" w14:textId="0F280CA8" w:rsidR="00460FE9" w:rsidRPr="009C4B3F" w:rsidRDefault="00460FE9" w:rsidP="00F873EE">
            <w:pPr>
              <w:spacing w:before="60" w:after="0"/>
              <w:contextualSpacing/>
              <w:rPr>
                <w:rFonts w:ascii="Arial" w:hAnsi="Arial" w:cs="Arial"/>
                <w:color w:val="000000"/>
              </w:rPr>
            </w:pPr>
            <w:r w:rsidRPr="009C4B3F">
              <w:rPr>
                <w:rFonts w:ascii="Arial" w:hAnsi="Arial" w:cs="Arial"/>
                <w:color w:val="000000"/>
              </w:rPr>
              <w:t>Vice-Chancellor</w:t>
            </w:r>
          </w:p>
        </w:tc>
      </w:tr>
      <w:tr w:rsidR="00892C6A" w:rsidRPr="009C4B3F" w14:paraId="06253E33" w14:textId="77777777" w:rsidTr="00731307">
        <w:trPr>
          <w:gridAfter w:val="1"/>
          <w:wAfter w:w="11" w:type="dxa"/>
          <w:trHeight w:val="571"/>
        </w:trPr>
        <w:tc>
          <w:tcPr>
            <w:tcW w:w="3681" w:type="dxa"/>
            <w:shd w:val="clear" w:color="auto" w:fill="auto"/>
          </w:tcPr>
          <w:p w14:paraId="09D1B9BA" w14:textId="77777777" w:rsidR="00460FE9" w:rsidRPr="009C4B3F" w:rsidRDefault="00460FE9" w:rsidP="0076639A">
            <w:pPr>
              <w:spacing w:before="60" w:after="0" w:line="240" w:lineRule="auto"/>
              <w:ind w:left="360"/>
              <w:rPr>
                <w:rFonts w:ascii="Arial" w:eastAsia="Times New Roman" w:hAnsi="Arial" w:cs="Arial"/>
                <w:color w:val="000000"/>
                <w:lang w:eastAsia="en-AU"/>
              </w:rPr>
            </w:pPr>
          </w:p>
        </w:tc>
        <w:tc>
          <w:tcPr>
            <w:tcW w:w="7654" w:type="dxa"/>
          </w:tcPr>
          <w:p w14:paraId="4DCED1C9" w14:textId="35FE3C80" w:rsidR="00460FE9" w:rsidRPr="009C4B3F" w:rsidRDefault="00460FE9"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Continue to maintain an internal RAP Champion from senior management.</w:t>
            </w:r>
          </w:p>
        </w:tc>
        <w:tc>
          <w:tcPr>
            <w:tcW w:w="1560" w:type="dxa"/>
            <w:shd w:val="clear" w:color="auto" w:fill="auto"/>
          </w:tcPr>
          <w:p w14:paraId="1252F539" w14:textId="7563CBA5"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13964016" w14:textId="2FAA67E1"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Vice-Chancellor</w:t>
            </w:r>
          </w:p>
        </w:tc>
      </w:tr>
      <w:tr w:rsidR="00892C6A" w:rsidRPr="009C4B3F" w14:paraId="735B2253" w14:textId="77777777" w:rsidTr="00731307">
        <w:trPr>
          <w:gridAfter w:val="1"/>
          <w:wAfter w:w="11" w:type="dxa"/>
          <w:trHeight w:val="495"/>
        </w:trPr>
        <w:tc>
          <w:tcPr>
            <w:tcW w:w="3681" w:type="dxa"/>
            <w:shd w:val="clear" w:color="auto" w:fill="auto"/>
          </w:tcPr>
          <w:p w14:paraId="04E1D811" w14:textId="5CFB8504" w:rsidR="00460FE9" w:rsidRPr="009C4B3F" w:rsidRDefault="00460FE9"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Build accountability and transparency through reporting RAP achievements, challenges and learnings both internally and externally.</w:t>
            </w:r>
          </w:p>
        </w:tc>
        <w:tc>
          <w:tcPr>
            <w:tcW w:w="7654" w:type="dxa"/>
          </w:tcPr>
          <w:p w14:paraId="672ABAB9" w14:textId="7D1BBCCD" w:rsidR="00460FE9" w:rsidRPr="009C4B3F" w:rsidRDefault="00205E50" w:rsidP="0076639A">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ensure</w:t>
            </w:r>
            <w:r w:rsidR="00460FE9" w:rsidRPr="009C4B3F">
              <w:rPr>
                <w:rFonts w:ascii="Arial" w:eastAsia="Times New Roman" w:hAnsi="Arial" w:cs="Arial"/>
                <w:color w:val="000000"/>
                <w:lang w:eastAsia="en-AU"/>
              </w:rPr>
              <w:t xml:space="preserve"> that our primary and secondary contact details are up to date, to ensure we do not miss out on important RAP correspondence.</w:t>
            </w:r>
          </w:p>
        </w:tc>
        <w:tc>
          <w:tcPr>
            <w:tcW w:w="1560" w:type="dxa"/>
            <w:shd w:val="clear" w:color="auto" w:fill="auto"/>
          </w:tcPr>
          <w:p w14:paraId="6D4A2E09" w14:textId="2C271190"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June annually</w:t>
            </w:r>
          </w:p>
        </w:tc>
        <w:tc>
          <w:tcPr>
            <w:tcW w:w="1984" w:type="dxa"/>
            <w:shd w:val="clear" w:color="auto" w:fill="auto"/>
          </w:tcPr>
          <w:p w14:paraId="51D4FF83" w14:textId="71D99C59"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Head of Equity and Belonging</w:t>
            </w:r>
          </w:p>
        </w:tc>
      </w:tr>
      <w:tr w:rsidR="00892C6A" w:rsidRPr="009C4B3F" w14:paraId="65032C90" w14:textId="77777777" w:rsidTr="00731307">
        <w:trPr>
          <w:gridAfter w:val="1"/>
          <w:wAfter w:w="11" w:type="dxa"/>
          <w:trHeight w:val="495"/>
        </w:trPr>
        <w:tc>
          <w:tcPr>
            <w:tcW w:w="3681" w:type="dxa"/>
            <w:shd w:val="clear" w:color="auto" w:fill="auto"/>
          </w:tcPr>
          <w:p w14:paraId="77BC83BA" w14:textId="4B34BD67" w:rsidR="00460FE9" w:rsidRPr="009C4B3F" w:rsidRDefault="00460FE9" w:rsidP="0076639A">
            <w:pPr>
              <w:spacing w:before="60" w:after="0" w:line="240" w:lineRule="auto"/>
              <w:ind w:left="360"/>
              <w:rPr>
                <w:rFonts w:ascii="Arial" w:eastAsia="Times New Roman" w:hAnsi="Arial" w:cs="Arial"/>
                <w:color w:val="000000"/>
                <w:lang w:eastAsia="en-AU"/>
              </w:rPr>
            </w:pPr>
          </w:p>
        </w:tc>
        <w:tc>
          <w:tcPr>
            <w:tcW w:w="7654" w:type="dxa"/>
          </w:tcPr>
          <w:p w14:paraId="16166A90" w14:textId="0762F43A" w:rsidR="00460FE9" w:rsidRPr="009C4B3F" w:rsidRDefault="00205E50" w:rsidP="0076639A">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c</w:t>
            </w:r>
            <w:r w:rsidR="00460FE9" w:rsidRPr="009C4B3F">
              <w:rPr>
                <w:rFonts w:ascii="Arial" w:eastAsia="Times New Roman" w:hAnsi="Arial" w:cs="Arial"/>
                <w:color w:val="000000"/>
                <w:lang w:eastAsia="en-AU"/>
              </w:rPr>
              <w:t>ontact Reconciliation Australia to request our unique link, to access the online RAP Impact Measurement Questionnaire.</w:t>
            </w:r>
          </w:p>
        </w:tc>
        <w:tc>
          <w:tcPr>
            <w:tcW w:w="1560" w:type="dxa"/>
            <w:shd w:val="clear" w:color="auto" w:fill="auto"/>
          </w:tcPr>
          <w:p w14:paraId="7502D0AE" w14:textId="7A400B17"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1 August annually</w:t>
            </w:r>
          </w:p>
        </w:tc>
        <w:tc>
          <w:tcPr>
            <w:tcW w:w="1984" w:type="dxa"/>
            <w:shd w:val="clear" w:color="auto" w:fill="auto"/>
          </w:tcPr>
          <w:p w14:paraId="482FA731" w14:textId="05F67023" w:rsidR="00460FE9" w:rsidRDefault="00460FE9" w:rsidP="00F873EE">
            <w:pPr>
              <w:spacing w:before="60" w:after="0"/>
              <w:contextualSpacing/>
              <w:rPr>
                <w:rFonts w:ascii="Arial" w:hAnsi="Arial" w:cs="Arial"/>
                <w:color w:val="000000"/>
              </w:rPr>
            </w:pPr>
            <w:r w:rsidRPr="009C4B3F">
              <w:rPr>
                <w:rFonts w:ascii="Arial" w:hAnsi="Arial" w:cs="Arial"/>
                <w:color w:val="000000"/>
              </w:rPr>
              <w:t>Head of Equity and Belonging</w:t>
            </w:r>
          </w:p>
          <w:p w14:paraId="080C9029" w14:textId="50CF9FBB" w:rsidR="009C4B3F" w:rsidRPr="009C4B3F" w:rsidRDefault="009C4B3F" w:rsidP="0076639A">
            <w:pPr>
              <w:spacing w:before="60" w:after="0"/>
              <w:contextualSpacing/>
              <w:rPr>
                <w:rFonts w:ascii="Arial" w:hAnsi="Arial" w:cs="Arial"/>
                <w:color w:val="000000"/>
              </w:rPr>
            </w:pPr>
          </w:p>
        </w:tc>
      </w:tr>
      <w:tr w:rsidR="00892C6A" w:rsidRPr="009C4B3F" w14:paraId="353965B1" w14:textId="77777777" w:rsidTr="00731307">
        <w:trPr>
          <w:gridAfter w:val="1"/>
          <w:wAfter w:w="11" w:type="dxa"/>
          <w:trHeight w:val="495"/>
        </w:trPr>
        <w:tc>
          <w:tcPr>
            <w:tcW w:w="3681" w:type="dxa"/>
            <w:shd w:val="clear" w:color="auto" w:fill="auto"/>
          </w:tcPr>
          <w:p w14:paraId="5DCFD276" w14:textId="6C1DCF6C" w:rsidR="00460FE9" w:rsidRPr="009C4B3F" w:rsidDel="00727824" w:rsidRDefault="00460FE9" w:rsidP="0076639A">
            <w:pPr>
              <w:spacing w:before="60" w:after="0" w:line="240" w:lineRule="auto"/>
              <w:ind w:left="360"/>
              <w:rPr>
                <w:rFonts w:ascii="Arial" w:eastAsia="Times New Roman" w:hAnsi="Arial" w:cs="Arial"/>
                <w:color w:val="000000"/>
                <w:lang w:eastAsia="en-AU"/>
              </w:rPr>
            </w:pPr>
          </w:p>
        </w:tc>
        <w:tc>
          <w:tcPr>
            <w:tcW w:w="7654" w:type="dxa"/>
          </w:tcPr>
          <w:p w14:paraId="08C9F1F4" w14:textId="5A38AF14" w:rsidR="00460FE9" w:rsidRPr="009C4B3F" w:rsidRDefault="00205E50" w:rsidP="0076639A">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c</w:t>
            </w:r>
            <w:r w:rsidR="00460FE9" w:rsidRPr="009C4B3F">
              <w:rPr>
                <w:rFonts w:ascii="Arial" w:eastAsia="Times New Roman" w:hAnsi="Arial" w:cs="Arial"/>
                <w:color w:val="000000"/>
                <w:lang w:eastAsia="en-AU"/>
              </w:rPr>
              <w:t>omplete and submit the annual RAP Impact Measurement Questionnaire to Reconciliation Australia.</w:t>
            </w:r>
          </w:p>
        </w:tc>
        <w:tc>
          <w:tcPr>
            <w:tcW w:w="1560" w:type="dxa"/>
            <w:shd w:val="clear" w:color="auto" w:fill="auto"/>
          </w:tcPr>
          <w:p w14:paraId="5809D003" w14:textId="4BA16D3A" w:rsidR="00460FE9" w:rsidRDefault="00772F13" w:rsidP="00F873EE">
            <w:pPr>
              <w:spacing w:before="60" w:after="0"/>
              <w:contextualSpacing/>
              <w:rPr>
                <w:rFonts w:ascii="Arial" w:hAnsi="Arial" w:cs="Arial"/>
                <w:iCs/>
                <w:color w:val="000000"/>
              </w:rPr>
            </w:pPr>
            <w:r>
              <w:rPr>
                <w:rFonts w:ascii="Arial" w:hAnsi="Arial" w:cs="Arial"/>
                <w:color w:val="000000"/>
              </w:rPr>
              <w:t xml:space="preserve">30 September </w:t>
            </w:r>
            <w:r w:rsidR="00460FE9" w:rsidRPr="009C4B3F">
              <w:rPr>
                <w:rFonts w:ascii="Arial" w:hAnsi="Arial" w:cs="Arial"/>
                <w:iCs/>
                <w:color w:val="000000"/>
              </w:rPr>
              <w:t>annually</w:t>
            </w:r>
          </w:p>
          <w:p w14:paraId="4653E57F" w14:textId="78225452" w:rsidR="00772F13" w:rsidRPr="009C4B3F" w:rsidRDefault="00772F13" w:rsidP="0076639A">
            <w:pPr>
              <w:spacing w:before="60" w:after="0"/>
              <w:contextualSpacing/>
              <w:rPr>
                <w:rFonts w:ascii="Arial" w:hAnsi="Arial" w:cs="Arial"/>
                <w:color w:val="000000"/>
              </w:rPr>
            </w:pPr>
          </w:p>
        </w:tc>
        <w:tc>
          <w:tcPr>
            <w:tcW w:w="1984" w:type="dxa"/>
            <w:shd w:val="clear" w:color="auto" w:fill="auto"/>
          </w:tcPr>
          <w:p w14:paraId="1B981A65" w14:textId="0AE8378B"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Head of Equity and Belonging</w:t>
            </w:r>
          </w:p>
        </w:tc>
      </w:tr>
      <w:tr w:rsidR="00460FE9" w:rsidRPr="009C4B3F" w14:paraId="0846BBD8" w14:textId="77777777" w:rsidTr="00731307">
        <w:trPr>
          <w:gridAfter w:val="1"/>
          <w:wAfter w:w="11" w:type="dxa"/>
          <w:trHeight w:val="474"/>
        </w:trPr>
        <w:tc>
          <w:tcPr>
            <w:tcW w:w="3681" w:type="dxa"/>
            <w:shd w:val="clear" w:color="auto" w:fill="auto"/>
          </w:tcPr>
          <w:p w14:paraId="75FEF856" w14:textId="77777777" w:rsidR="00460FE9" w:rsidRPr="009C4B3F" w:rsidRDefault="00460FE9" w:rsidP="00460FE9">
            <w:pPr>
              <w:spacing w:before="60" w:after="0" w:line="240" w:lineRule="auto"/>
              <w:ind w:left="360"/>
              <w:rPr>
                <w:rFonts w:ascii="Arial" w:eastAsia="Times New Roman" w:hAnsi="Arial" w:cs="Arial"/>
                <w:color w:val="000000"/>
                <w:lang w:eastAsia="en-AU"/>
              </w:rPr>
            </w:pPr>
          </w:p>
        </w:tc>
        <w:tc>
          <w:tcPr>
            <w:tcW w:w="7654" w:type="dxa"/>
          </w:tcPr>
          <w:p w14:paraId="5189EE8E" w14:textId="666C197A" w:rsidR="00460FE9" w:rsidRPr="009C4B3F" w:rsidRDefault="00205E50" w:rsidP="00205E50">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r</w:t>
            </w:r>
            <w:r w:rsidR="00460FE9" w:rsidRPr="009C4B3F">
              <w:rPr>
                <w:rFonts w:ascii="Arial" w:eastAsia="Times New Roman" w:hAnsi="Arial" w:cs="Arial"/>
                <w:color w:val="000000"/>
                <w:lang w:eastAsia="en-AU"/>
              </w:rPr>
              <w:t xml:space="preserve">eport RAP progress to senior leaders </w:t>
            </w:r>
            <w:r>
              <w:rPr>
                <w:rFonts w:ascii="Arial" w:eastAsia="Times New Roman" w:hAnsi="Arial" w:cs="Arial"/>
                <w:color w:val="000000"/>
                <w:lang w:eastAsia="en-AU"/>
              </w:rPr>
              <w:t>bi-annually</w:t>
            </w:r>
            <w:r w:rsidR="00460FE9" w:rsidRPr="009C4B3F">
              <w:rPr>
                <w:rFonts w:ascii="Arial" w:eastAsia="Times New Roman" w:hAnsi="Arial" w:cs="Arial"/>
                <w:color w:val="000000"/>
                <w:lang w:eastAsia="en-AU"/>
              </w:rPr>
              <w:t xml:space="preserve">. </w:t>
            </w:r>
          </w:p>
        </w:tc>
        <w:tc>
          <w:tcPr>
            <w:tcW w:w="1560" w:type="dxa"/>
            <w:shd w:val="clear" w:color="auto" w:fill="auto"/>
          </w:tcPr>
          <w:p w14:paraId="7C2900F9" w14:textId="7871C725" w:rsidR="00460FE9" w:rsidRDefault="00205E50" w:rsidP="00F873EE">
            <w:pPr>
              <w:spacing w:before="60" w:after="0"/>
              <w:contextualSpacing/>
              <w:rPr>
                <w:rFonts w:ascii="Arial" w:hAnsi="Arial" w:cs="Arial"/>
                <w:color w:val="000000"/>
              </w:rPr>
            </w:pPr>
            <w:r>
              <w:rPr>
                <w:rFonts w:ascii="Arial" w:hAnsi="Arial" w:cs="Arial"/>
                <w:color w:val="000000"/>
              </w:rPr>
              <w:t>July and December</w:t>
            </w:r>
            <w:r w:rsidR="00460FE9" w:rsidRPr="009C4B3F">
              <w:rPr>
                <w:rFonts w:ascii="Arial" w:hAnsi="Arial" w:cs="Arial"/>
                <w:color w:val="000000"/>
              </w:rPr>
              <w:t xml:space="preserve"> annually</w:t>
            </w:r>
          </w:p>
          <w:p w14:paraId="3391AC68" w14:textId="3D658EED" w:rsidR="00772F13" w:rsidRPr="009C4B3F" w:rsidRDefault="00772F13" w:rsidP="00F873EE">
            <w:pPr>
              <w:spacing w:before="60" w:after="0"/>
              <w:contextualSpacing/>
              <w:rPr>
                <w:rFonts w:ascii="Arial" w:hAnsi="Arial" w:cs="Arial"/>
                <w:color w:val="000000"/>
              </w:rPr>
            </w:pPr>
          </w:p>
        </w:tc>
        <w:tc>
          <w:tcPr>
            <w:tcW w:w="1984" w:type="dxa"/>
            <w:shd w:val="clear" w:color="auto" w:fill="auto"/>
          </w:tcPr>
          <w:p w14:paraId="768FDE0E" w14:textId="29982D9C" w:rsidR="00460FE9" w:rsidRPr="009C4B3F" w:rsidRDefault="00460FE9" w:rsidP="00F873EE">
            <w:pPr>
              <w:spacing w:before="60" w:after="0"/>
              <w:contextualSpacing/>
              <w:rPr>
                <w:rFonts w:ascii="Arial" w:hAnsi="Arial" w:cs="Arial"/>
                <w:color w:val="000000"/>
              </w:rPr>
            </w:pPr>
            <w:r w:rsidRPr="009C4B3F">
              <w:rPr>
                <w:rFonts w:ascii="Arial" w:hAnsi="Arial" w:cs="Arial"/>
                <w:color w:val="000000"/>
              </w:rPr>
              <w:t>Vice-Chancellor</w:t>
            </w:r>
          </w:p>
        </w:tc>
      </w:tr>
      <w:tr w:rsidR="00460FE9" w:rsidRPr="009C4B3F" w14:paraId="4DE2362F" w14:textId="77777777" w:rsidTr="00731307">
        <w:trPr>
          <w:gridAfter w:val="1"/>
          <w:wAfter w:w="11" w:type="dxa"/>
          <w:trHeight w:val="85"/>
        </w:trPr>
        <w:tc>
          <w:tcPr>
            <w:tcW w:w="3681" w:type="dxa"/>
            <w:shd w:val="clear" w:color="auto" w:fill="auto"/>
          </w:tcPr>
          <w:p w14:paraId="1CA11195" w14:textId="77777777" w:rsidR="00460FE9" w:rsidRPr="009C4B3F" w:rsidRDefault="00460FE9" w:rsidP="00460FE9">
            <w:pPr>
              <w:spacing w:before="60" w:after="0" w:line="240" w:lineRule="auto"/>
              <w:ind w:left="360"/>
              <w:rPr>
                <w:rFonts w:ascii="Arial" w:eastAsia="Times New Roman" w:hAnsi="Arial" w:cs="Arial"/>
                <w:color w:val="000000"/>
                <w:lang w:eastAsia="en-AU"/>
              </w:rPr>
            </w:pPr>
          </w:p>
        </w:tc>
        <w:tc>
          <w:tcPr>
            <w:tcW w:w="7654" w:type="dxa"/>
          </w:tcPr>
          <w:p w14:paraId="6A2C38E0" w14:textId="7A4D4529" w:rsidR="00460FE9" w:rsidRPr="009C4B3F" w:rsidRDefault="00205E50" w:rsidP="00205E50">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p</w:t>
            </w:r>
            <w:r w:rsidR="00460FE9" w:rsidRPr="009C4B3F">
              <w:rPr>
                <w:rFonts w:ascii="Arial" w:eastAsia="Times New Roman" w:hAnsi="Arial" w:cs="Arial"/>
                <w:color w:val="000000"/>
                <w:lang w:eastAsia="en-AU"/>
              </w:rPr>
              <w:t>ublicly report our RAP achievements, challenges and learnings.</w:t>
            </w:r>
          </w:p>
        </w:tc>
        <w:tc>
          <w:tcPr>
            <w:tcW w:w="1560" w:type="dxa"/>
            <w:shd w:val="clear" w:color="auto" w:fill="auto"/>
          </w:tcPr>
          <w:p w14:paraId="3D8EC89C" w14:textId="26337E8D" w:rsidR="00460FE9" w:rsidRPr="009C4B3F" w:rsidRDefault="00460FE9" w:rsidP="00460FE9">
            <w:pPr>
              <w:spacing w:before="60" w:after="0"/>
              <w:contextualSpacing/>
              <w:rPr>
                <w:rFonts w:ascii="Arial" w:hAnsi="Arial" w:cs="Arial"/>
                <w:color w:val="000000"/>
              </w:rPr>
            </w:pPr>
            <w:r w:rsidRPr="009C4B3F">
              <w:rPr>
                <w:rFonts w:ascii="Arial" w:hAnsi="Arial" w:cs="Arial"/>
                <w:color w:val="000000"/>
              </w:rPr>
              <w:t>May annually</w:t>
            </w:r>
          </w:p>
        </w:tc>
        <w:tc>
          <w:tcPr>
            <w:tcW w:w="1984" w:type="dxa"/>
            <w:shd w:val="clear" w:color="auto" w:fill="auto"/>
          </w:tcPr>
          <w:p w14:paraId="23DD05DD" w14:textId="77777777" w:rsidR="00460FE9" w:rsidRDefault="00460FE9" w:rsidP="00460FE9">
            <w:pPr>
              <w:spacing w:before="60" w:after="0"/>
              <w:contextualSpacing/>
              <w:rPr>
                <w:rFonts w:ascii="Arial" w:hAnsi="Arial" w:cs="Arial"/>
                <w:color w:val="000000"/>
              </w:rPr>
            </w:pPr>
            <w:r w:rsidRPr="009C4B3F">
              <w:rPr>
                <w:rFonts w:ascii="Arial" w:hAnsi="Arial" w:cs="Arial"/>
                <w:color w:val="000000"/>
              </w:rPr>
              <w:t>Director, ANU Communications and Engagement</w:t>
            </w:r>
          </w:p>
          <w:p w14:paraId="29B2DD58" w14:textId="0655C7C2" w:rsidR="009C4B3F" w:rsidRPr="009C4B3F" w:rsidRDefault="009C4B3F" w:rsidP="00460FE9">
            <w:pPr>
              <w:spacing w:before="60" w:after="0"/>
              <w:contextualSpacing/>
              <w:rPr>
                <w:rFonts w:ascii="Arial" w:hAnsi="Arial" w:cs="Arial"/>
                <w:color w:val="000000"/>
              </w:rPr>
            </w:pPr>
          </w:p>
        </w:tc>
      </w:tr>
      <w:tr w:rsidR="00460FE9" w:rsidRPr="009C4B3F" w14:paraId="6A133645" w14:textId="77777777" w:rsidTr="00731307">
        <w:trPr>
          <w:gridAfter w:val="1"/>
          <w:wAfter w:w="11" w:type="dxa"/>
          <w:trHeight w:val="503"/>
        </w:trPr>
        <w:tc>
          <w:tcPr>
            <w:tcW w:w="3681" w:type="dxa"/>
            <w:shd w:val="clear" w:color="auto" w:fill="auto"/>
          </w:tcPr>
          <w:p w14:paraId="7A459245" w14:textId="77777777" w:rsidR="00460FE9" w:rsidRPr="009C4B3F" w:rsidRDefault="00460FE9" w:rsidP="00460FE9">
            <w:pPr>
              <w:spacing w:before="60" w:after="0" w:line="240" w:lineRule="auto"/>
              <w:ind w:left="360"/>
              <w:rPr>
                <w:rFonts w:ascii="Arial" w:eastAsia="Times New Roman" w:hAnsi="Arial" w:cs="Arial"/>
                <w:color w:val="000000"/>
                <w:lang w:eastAsia="en-AU"/>
              </w:rPr>
            </w:pPr>
          </w:p>
        </w:tc>
        <w:tc>
          <w:tcPr>
            <w:tcW w:w="7654" w:type="dxa"/>
          </w:tcPr>
          <w:p w14:paraId="5A09622B" w14:textId="1CC57D8C" w:rsidR="00460FE9" w:rsidRPr="009C4B3F" w:rsidRDefault="00205E50" w:rsidP="00205E50">
            <w:pPr>
              <w:numPr>
                <w:ilvl w:val="0"/>
                <w:numId w:val="41"/>
              </w:numPr>
              <w:spacing w:before="60" w:after="0" w:line="240" w:lineRule="auto"/>
              <w:contextualSpacing/>
              <w:rPr>
                <w:rFonts w:ascii="Arial" w:eastAsia="Times New Roman" w:hAnsi="Arial" w:cs="Arial"/>
                <w:color w:val="000000"/>
                <w:lang w:eastAsia="en-AU"/>
              </w:rPr>
            </w:pPr>
            <w:r>
              <w:rPr>
                <w:rFonts w:ascii="Arial" w:eastAsia="Times New Roman" w:hAnsi="Arial" w:cs="Arial"/>
                <w:color w:val="000000"/>
                <w:lang w:eastAsia="en-AU"/>
              </w:rPr>
              <w:t>Continue to participate</w:t>
            </w:r>
            <w:r w:rsidR="00460FE9" w:rsidRPr="009C4B3F">
              <w:rPr>
                <w:rFonts w:ascii="Arial" w:eastAsia="Times New Roman" w:hAnsi="Arial" w:cs="Arial"/>
                <w:color w:val="000000"/>
                <w:lang w:eastAsia="en-AU"/>
              </w:rPr>
              <w:t xml:space="preserve"> in Reconciliation Australia’s biennial Workplace RAP Barometer.</w:t>
            </w:r>
          </w:p>
        </w:tc>
        <w:tc>
          <w:tcPr>
            <w:tcW w:w="1560" w:type="dxa"/>
            <w:shd w:val="clear" w:color="auto" w:fill="auto"/>
          </w:tcPr>
          <w:p w14:paraId="3507E443" w14:textId="4D82993E" w:rsidR="00460FE9" w:rsidRPr="009C4B3F" w:rsidRDefault="00460FE9" w:rsidP="00460FE9">
            <w:pPr>
              <w:spacing w:before="60" w:after="0"/>
              <w:contextualSpacing/>
              <w:rPr>
                <w:rFonts w:ascii="Arial" w:hAnsi="Arial" w:cs="Arial"/>
                <w:color w:val="000000"/>
              </w:rPr>
            </w:pPr>
            <w:r w:rsidRPr="009C4B3F">
              <w:rPr>
                <w:rFonts w:ascii="Arial" w:hAnsi="Arial" w:cs="Arial"/>
                <w:color w:val="000000"/>
              </w:rPr>
              <w:t>June annually</w:t>
            </w:r>
          </w:p>
        </w:tc>
        <w:tc>
          <w:tcPr>
            <w:tcW w:w="1984" w:type="dxa"/>
            <w:shd w:val="clear" w:color="auto" w:fill="auto"/>
          </w:tcPr>
          <w:p w14:paraId="7F8351A6" w14:textId="77777777" w:rsidR="00460FE9" w:rsidRDefault="00460FE9" w:rsidP="00460FE9">
            <w:pPr>
              <w:spacing w:before="60" w:after="0"/>
              <w:contextualSpacing/>
              <w:rPr>
                <w:rFonts w:ascii="Arial" w:hAnsi="Arial" w:cs="Arial"/>
                <w:color w:val="000000"/>
              </w:rPr>
            </w:pPr>
            <w:r w:rsidRPr="009C4B3F">
              <w:rPr>
                <w:rFonts w:ascii="Arial" w:hAnsi="Arial" w:cs="Arial"/>
                <w:color w:val="000000"/>
              </w:rPr>
              <w:t>Head of Equity and Belonging</w:t>
            </w:r>
          </w:p>
          <w:p w14:paraId="0ACCB39D" w14:textId="474364EA" w:rsidR="009C4B3F" w:rsidRPr="009C4B3F" w:rsidRDefault="009C4B3F" w:rsidP="00460FE9">
            <w:pPr>
              <w:spacing w:before="60" w:after="0"/>
              <w:contextualSpacing/>
              <w:rPr>
                <w:rFonts w:ascii="Arial" w:hAnsi="Arial" w:cs="Arial"/>
                <w:color w:val="000000"/>
              </w:rPr>
            </w:pPr>
          </w:p>
        </w:tc>
      </w:tr>
      <w:tr w:rsidR="00460FE9" w:rsidRPr="009C4B3F" w14:paraId="640517E3" w14:textId="77777777" w:rsidTr="00731307">
        <w:trPr>
          <w:gridAfter w:val="1"/>
          <w:wAfter w:w="11" w:type="dxa"/>
          <w:trHeight w:val="899"/>
        </w:trPr>
        <w:tc>
          <w:tcPr>
            <w:tcW w:w="3681" w:type="dxa"/>
            <w:shd w:val="clear" w:color="auto" w:fill="auto"/>
          </w:tcPr>
          <w:p w14:paraId="4DE95B12" w14:textId="77777777" w:rsidR="00460FE9" w:rsidRPr="009C4B3F" w:rsidRDefault="00460FE9" w:rsidP="00460FE9">
            <w:pPr>
              <w:spacing w:before="60" w:after="0" w:line="240" w:lineRule="auto"/>
              <w:ind w:left="360"/>
              <w:rPr>
                <w:rFonts w:ascii="Arial" w:eastAsia="Times New Roman" w:hAnsi="Arial" w:cs="Arial"/>
                <w:color w:val="000000"/>
                <w:lang w:eastAsia="en-AU"/>
              </w:rPr>
            </w:pPr>
          </w:p>
        </w:tc>
        <w:tc>
          <w:tcPr>
            <w:tcW w:w="7654" w:type="dxa"/>
          </w:tcPr>
          <w:p w14:paraId="0C57AB6B" w14:textId="5ADD85AC" w:rsidR="00460FE9" w:rsidRPr="009C4B3F" w:rsidRDefault="00460FE9" w:rsidP="00460FE9">
            <w:pPr>
              <w:pStyle w:val="ListParagraph"/>
              <w:numPr>
                <w:ilvl w:val="0"/>
                <w:numId w:val="41"/>
              </w:numPr>
              <w:rPr>
                <w:rFonts w:ascii="Arial" w:eastAsia="Times New Roman" w:hAnsi="Arial" w:cs="Arial"/>
                <w:color w:val="000000"/>
                <w:lang w:eastAsia="en-AU"/>
              </w:rPr>
            </w:pPr>
            <w:r w:rsidRPr="009C4B3F">
              <w:rPr>
                <w:rFonts w:ascii="Arial" w:eastAsia="Times New Roman" w:hAnsi="Arial" w:cs="Arial"/>
                <w:color w:val="000000"/>
                <w:lang w:eastAsia="en-AU"/>
              </w:rPr>
              <w:t>Submit a traffic light report to Reconciliation Australia at the conclusion of this RAP.</w:t>
            </w:r>
          </w:p>
        </w:tc>
        <w:tc>
          <w:tcPr>
            <w:tcW w:w="1560" w:type="dxa"/>
            <w:shd w:val="clear" w:color="auto" w:fill="auto"/>
          </w:tcPr>
          <w:p w14:paraId="1A57CE3D" w14:textId="607379B3" w:rsidR="00460FE9" w:rsidRPr="009C4B3F" w:rsidRDefault="00460FE9" w:rsidP="00460FE9">
            <w:pPr>
              <w:spacing w:before="60" w:after="0"/>
              <w:contextualSpacing/>
              <w:rPr>
                <w:rFonts w:ascii="Arial" w:hAnsi="Arial" w:cs="Arial"/>
                <w:color w:val="000000"/>
              </w:rPr>
            </w:pPr>
            <w:r w:rsidRPr="009C4B3F">
              <w:rPr>
                <w:rFonts w:ascii="Arial" w:hAnsi="Arial" w:cs="Arial"/>
                <w:color w:val="000000"/>
              </w:rPr>
              <w:t>Dec’24</w:t>
            </w:r>
          </w:p>
        </w:tc>
        <w:tc>
          <w:tcPr>
            <w:tcW w:w="1984" w:type="dxa"/>
            <w:shd w:val="clear" w:color="auto" w:fill="auto"/>
          </w:tcPr>
          <w:p w14:paraId="358FADA3" w14:textId="0EB4ACA0" w:rsidR="00460FE9" w:rsidRPr="009C4B3F" w:rsidRDefault="00460FE9" w:rsidP="00460FE9">
            <w:pPr>
              <w:spacing w:before="60" w:after="0"/>
              <w:contextualSpacing/>
              <w:rPr>
                <w:rFonts w:ascii="Arial" w:hAnsi="Arial" w:cs="Arial"/>
                <w:color w:val="000000"/>
              </w:rPr>
            </w:pPr>
            <w:r w:rsidRPr="009C4B3F">
              <w:rPr>
                <w:rFonts w:ascii="Arial" w:hAnsi="Arial" w:cs="Arial"/>
                <w:color w:val="000000"/>
              </w:rPr>
              <w:t>Vice-Chancellor</w:t>
            </w:r>
          </w:p>
        </w:tc>
      </w:tr>
      <w:tr w:rsidR="00460FE9" w:rsidRPr="009C4B3F" w14:paraId="7F219712" w14:textId="77777777" w:rsidTr="0076639A">
        <w:trPr>
          <w:gridAfter w:val="1"/>
          <w:wAfter w:w="11" w:type="dxa"/>
          <w:trHeight w:val="899"/>
        </w:trPr>
        <w:tc>
          <w:tcPr>
            <w:tcW w:w="3681" w:type="dxa"/>
            <w:shd w:val="clear" w:color="auto" w:fill="auto"/>
          </w:tcPr>
          <w:p w14:paraId="7E15E3A8" w14:textId="0033AC49" w:rsidR="00460FE9" w:rsidRPr="009C4B3F" w:rsidRDefault="00460FE9" w:rsidP="0076639A">
            <w:pPr>
              <w:numPr>
                <w:ilvl w:val="0"/>
                <w:numId w:val="40"/>
              </w:numPr>
              <w:spacing w:before="60" w:after="0" w:line="240" w:lineRule="auto"/>
              <w:rPr>
                <w:rFonts w:ascii="Arial" w:eastAsia="Times New Roman" w:hAnsi="Arial" w:cs="Arial"/>
                <w:color w:val="000000"/>
                <w:lang w:eastAsia="en-AU"/>
              </w:rPr>
            </w:pPr>
            <w:r w:rsidRPr="009C4B3F">
              <w:rPr>
                <w:rFonts w:ascii="Arial" w:eastAsia="Times New Roman" w:hAnsi="Arial" w:cs="Arial"/>
                <w:color w:val="000000"/>
                <w:lang w:eastAsia="en-AU"/>
              </w:rPr>
              <w:t xml:space="preserve">Continue our reconciliation journey by developing our next RAP. </w:t>
            </w:r>
          </w:p>
        </w:tc>
        <w:tc>
          <w:tcPr>
            <w:tcW w:w="7654" w:type="dxa"/>
          </w:tcPr>
          <w:p w14:paraId="27FDDCD2" w14:textId="19B5F6D8" w:rsidR="00460FE9" w:rsidRPr="009C4B3F" w:rsidRDefault="00460FE9" w:rsidP="0076639A">
            <w:pPr>
              <w:numPr>
                <w:ilvl w:val="0"/>
                <w:numId w:val="41"/>
              </w:numPr>
              <w:spacing w:before="60" w:after="0" w:line="240" w:lineRule="auto"/>
              <w:contextualSpacing/>
              <w:rPr>
                <w:rFonts w:ascii="Arial" w:eastAsia="Times New Roman" w:hAnsi="Arial" w:cs="Arial"/>
                <w:color w:val="000000"/>
                <w:lang w:eastAsia="en-AU"/>
              </w:rPr>
            </w:pPr>
            <w:r w:rsidRPr="009C4B3F">
              <w:rPr>
                <w:rFonts w:ascii="Arial" w:eastAsia="Times New Roman" w:hAnsi="Arial" w:cs="Arial"/>
                <w:color w:val="000000"/>
                <w:lang w:eastAsia="en-AU"/>
              </w:rPr>
              <w:t xml:space="preserve">Register via Reconciliation Australia’s </w:t>
            </w:r>
            <w:hyperlink r:id="rId9" w:history="1">
              <w:r w:rsidRPr="009C4B3F">
                <w:rPr>
                  <w:rStyle w:val="Hyperlink"/>
                  <w:rFonts w:ascii="Arial" w:eastAsia="Times New Roman" w:hAnsi="Arial" w:cs="Arial"/>
                  <w:lang w:eastAsia="en-AU"/>
                </w:rPr>
                <w:t>website</w:t>
              </w:r>
            </w:hyperlink>
            <w:r w:rsidRPr="009C4B3F">
              <w:rPr>
                <w:rFonts w:ascii="Arial" w:eastAsia="Times New Roman" w:hAnsi="Arial" w:cs="Arial"/>
                <w:color w:val="000000"/>
                <w:lang w:eastAsia="en-AU"/>
              </w:rPr>
              <w:t xml:space="preserve"> to begin developing our next RAP.</w:t>
            </w:r>
          </w:p>
        </w:tc>
        <w:tc>
          <w:tcPr>
            <w:tcW w:w="1560" w:type="dxa"/>
            <w:shd w:val="clear" w:color="auto" w:fill="auto"/>
          </w:tcPr>
          <w:p w14:paraId="510D2E2B" w14:textId="3F389E8E"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July’24</w:t>
            </w:r>
          </w:p>
        </w:tc>
        <w:tc>
          <w:tcPr>
            <w:tcW w:w="1984" w:type="dxa"/>
            <w:shd w:val="clear" w:color="auto" w:fill="auto"/>
          </w:tcPr>
          <w:p w14:paraId="01B10536" w14:textId="7A278A6B" w:rsidR="00460FE9" w:rsidRPr="009C4B3F" w:rsidRDefault="00460FE9" w:rsidP="0076639A">
            <w:pPr>
              <w:spacing w:before="60" w:after="0"/>
              <w:contextualSpacing/>
              <w:rPr>
                <w:rFonts w:ascii="Arial" w:hAnsi="Arial" w:cs="Arial"/>
                <w:color w:val="000000"/>
              </w:rPr>
            </w:pPr>
            <w:r w:rsidRPr="009C4B3F">
              <w:rPr>
                <w:rFonts w:ascii="Arial" w:hAnsi="Arial" w:cs="Arial"/>
                <w:color w:val="000000"/>
              </w:rPr>
              <w:t>Head of Equity and Belonging</w:t>
            </w:r>
          </w:p>
        </w:tc>
      </w:tr>
    </w:tbl>
    <w:p w14:paraId="60D94C6C" w14:textId="2BD1BB84" w:rsidR="00C01D39" w:rsidRPr="009C4B3F" w:rsidRDefault="00C01D39" w:rsidP="00335579">
      <w:pPr>
        <w:rPr>
          <w:rFonts w:ascii="Arial" w:eastAsia="Times New Roman" w:hAnsi="Arial" w:cs="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E37307" w:rsidRPr="009C4B3F" w14:paraId="5346430E" w14:textId="77777777" w:rsidTr="006C4085">
        <w:tc>
          <w:tcPr>
            <w:tcW w:w="14879" w:type="dxa"/>
            <w:shd w:val="clear" w:color="auto" w:fill="auto"/>
          </w:tcPr>
          <w:p w14:paraId="3606D882" w14:textId="123AF645" w:rsidR="00E37307" w:rsidRPr="009C4B3F" w:rsidRDefault="00E37307" w:rsidP="00C551AE">
            <w:pPr>
              <w:spacing w:after="0" w:line="240" w:lineRule="auto"/>
              <w:rPr>
                <w:rFonts w:ascii="Arial" w:eastAsia="Times New Roman" w:hAnsi="Arial" w:cs="Arial"/>
                <w:b/>
                <w:bCs/>
              </w:rPr>
            </w:pPr>
            <w:r w:rsidRPr="009C4B3F">
              <w:rPr>
                <w:rFonts w:ascii="Arial" w:eastAsia="Times New Roman" w:hAnsi="Arial" w:cs="Arial"/>
                <w:b/>
                <w:bCs/>
              </w:rPr>
              <w:t>Contact details</w:t>
            </w:r>
            <w:r w:rsidR="00280B8B" w:rsidRPr="009C4B3F">
              <w:rPr>
                <w:rFonts w:ascii="Arial" w:eastAsia="Times New Roman" w:hAnsi="Arial" w:cs="Arial"/>
                <w:b/>
                <w:bCs/>
              </w:rPr>
              <w:t xml:space="preserve"> </w:t>
            </w:r>
          </w:p>
          <w:p w14:paraId="3FACC712" w14:textId="2E789E1F" w:rsidR="00E37307" w:rsidRPr="009C4B3F" w:rsidRDefault="00E37307" w:rsidP="00C551AE">
            <w:pPr>
              <w:spacing w:after="0" w:line="240" w:lineRule="auto"/>
              <w:rPr>
                <w:rFonts w:ascii="Arial" w:eastAsia="Times New Roman" w:hAnsi="Arial" w:cs="Arial"/>
                <w:bCs/>
              </w:rPr>
            </w:pPr>
            <w:r w:rsidRPr="0076639A">
              <w:rPr>
                <w:rFonts w:ascii="Arial" w:hAnsi="Arial"/>
              </w:rPr>
              <w:t>Name:</w:t>
            </w:r>
            <w:r w:rsidR="00F873EE" w:rsidRPr="009C4B3F">
              <w:rPr>
                <w:rFonts w:ascii="Arial" w:eastAsia="Times New Roman" w:hAnsi="Arial" w:cs="Arial"/>
                <w:bCs/>
              </w:rPr>
              <w:t xml:space="preserve"> Margaret Murphy</w:t>
            </w:r>
          </w:p>
          <w:p w14:paraId="625DE131" w14:textId="59895094" w:rsidR="00E37307" w:rsidRPr="009C4B3F" w:rsidRDefault="00E37307" w:rsidP="00C551AE">
            <w:pPr>
              <w:spacing w:after="0" w:line="240" w:lineRule="auto"/>
              <w:rPr>
                <w:rFonts w:ascii="Arial" w:eastAsia="Times New Roman" w:hAnsi="Arial" w:cs="Arial"/>
                <w:bCs/>
              </w:rPr>
            </w:pPr>
            <w:r w:rsidRPr="0076639A">
              <w:rPr>
                <w:rFonts w:ascii="Arial" w:hAnsi="Arial"/>
              </w:rPr>
              <w:t>Position:</w:t>
            </w:r>
            <w:r w:rsidR="00F873EE" w:rsidRPr="009C4B3F">
              <w:rPr>
                <w:rFonts w:ascii="Arial" w:eastAsia="Times New Roman" w:hAnsi="Arial" w:cs="Arial"/>
                <w:bCs/>
              </w:rPr>
              <w:t xml:space="preserve"> Head of Equity and Belonging</w:t>
            </w:r>
          </w:p>
          <w:p w14:paraId="469504F8" w14:textId="0B117595" w:rsidR="00E37307" w:rsidRPr="009C4B3F" w:rsidRDefault="00E37307" w:rsidP="00C551AE">
            <w:pPr>
              <w:spacing w:after="0" w:line="240" w:lineRule="auto"/>
              <w:rPr>
                <w:rFonts w:ascii="Arial" w:eastAsia="Times New Roman" w:hAnsi="Arial" w:cs="Arial"/>
                <w:bCs/>
              </w:rPr>
            </w:pPr>
            <w:r w:rsidRPr="0076639A">
              <w:rPr>
                <w:rFonts w:ascii="Arial" w:hAnsi="Arial"/>
              </w:rPr>
              <w:t>Phone:</w:t>
            </w:r>
            <w:r w:rsidR="00F873EE" w:rsidRPr="0076639A">
              <w:t xml:space="preserve"> </w:t>
            </w:r>
            <w:r w:rsidR="00F873EE" w:rsidRPr="009C4B3F">
              <w:rPr>
                <w:rFonts w:ascii="Arial" w:eastAsia="Times New Roman" w:hAnsi="Arial" w:cs="Arial"/>
                <w:bCs/>
              </w:rPr>
              <w:t>+61 (0)2 6125 6251</w:t>
            </w:r>
          </w:p>
          <w:p w14:paraId="5DEC74B6" w14:textId="2F7059E1" w:rsidR="00E37307" w:rsidRPr="009C4B3F" w:rsidRDefault="00E37307" w:rsidP="00C551AE">
            <w:pPr>
              <w:spacing w:after="0" w:line="240" w:lineRule="auto"/>
              <w:rPr>
                <w:rFonts w:ascii="Arial" w:eastAsia="Times New Roman" w:hAnsi="Arial" w:cs="Arial"/>
                <w:b/>
                <w:bCs/>
              </w:rPr>
            </w:pPr>
            <w:r w:rsidRPr="0076639A">
              <w:rPr>
                <w:rFonts w:ascii="Arial" w:hAnsi="Arial"/>
              </w:rPr>
              <w:t>Email:</w:t>
            </w:r>
            <w:r w:rsidR="00F873EE" w:rsidRPr="009C4B3F">
              <w:rPr>
                <w:rFonts w:ascii="Arial" w:eastAsia="Times New Roman" w:hAnsi="Arial" w:cs="Arial"/>
                <w:bCs/>
              </w:rPr>
              <w:t xml:space="preserve"> margaret.murphy@anu.edu.au</w:t>
            </w:r>
          </w:p>
        </w:tc>
      </w:tr>
    </w:tbl>
    <w:p w14:paraId="4987613A" w14:textId="77777777" w:rsidR="00E37307" w:rsidRPr="009C4B3F" w:rsidRDefault="00E37307" w:rsidP="00673E2B">
      <w:pPr>
        <w:shd w:val="clear" w:color="auto" w:fill="FFFFFF"/>
        <w:rPr>
          <w:rFonts w:ascii="Arial" w:eastAsia="Times New Roman" w:hAnsi="Arial" w:cs="Arial"/>
          <w:b/>
          <w:bCs/>
        </w:rPr>
      </w:pPr>
    </w:p>
    <w:sectPr w:rsidR="00E37307" w:rsidRPr="009C4B3F" w:rsidSect="006413A4">
      <w:footerReference w:type="default" r:id="rId10"/>
      <w:headerReference w:type="first" r:id="rId11"/>
      <w:pgSz w:w="16840" w:h="11907" w:orient="landscape" w:code="9"/>
      <w:pgMar w:top="426" w:right="1247" w:bottom="301" w:left="1077" w:header="284"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7E18" w14:textId="77777777" w:rsidR="009003FF" w:rsidRDefault="009003FF">
      <w:pPr>
        <w:spacing w:after="0" w:line="240" w:lineRule="auto"/>
      </w:pPr>
      <w:r>
        <w:separator/>
      </w:r>
    </w:p>
  </w:endnote>
  <w:endnote w:type="continuationSeparator" w:id="0">
    <w:p w14:paraId="3980257A" w14:textId="77777777" w:rsidR="009003FF" w:rsidRDefault="009003FF">
      <w:pPr>
        <w:spacing w:after="0" w:line="240" w:lineRule="auto"/>
      </w:pPr>
      <w:r>
        <w:continuationSeparator/>
      </w:r>
    </w:p>
  </w:endnote>
  <w:endnote w:type="continuationNotice" w:id="1">
    <w:p w14:paraId="71D4EC9F" w14:textId="77777777" w:rsidR="009003FF" w:rsidRDefault="00900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4DA6" w14:textId="3D7476EA" w:rsidR="0076639A" w:rsidRDefault="0076639A">
    <w:pPr>
      <w:pStyle w:val="Footer"/>
      <w:jc w:val="center"/>
    </w:pPr>
    <w:r>
      <w:fldChar w:fldCharType="begin"/>
    </w:r>
    <w:r>
      <w:instrText xml:space="preserve"> PAGE   \* MERGEFORMAT </w:instrText>
    </w:r>
    <w:r>
      <w:fldChar w:fldCharType="separate"/>
    </w:r>
    <w:r w:rsidR="008B07EC">
      <w:rPr>
        <w:noProof/>
      </w:rPr>
      <w:t>5</w:t>
    </w:r>
    <w:r>
      <w:rPr>
        <w:noProof/>
      </w:rPr>
      <w:fldChar w:fldCharType="end"/>
    </w:r>
  </w:p>
  <w:p w14:paraId="6E7EBAB5" w14:textId="77777777" w:rsidR="0076639A" w:rsidRDefault="00766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45FE" w14:textId="77777777" w:rsidR="009003FF" w:rsidRDefault="009003FF">
      <w:pPr>
        <w:spacing w:after="0" w:line="240" w:lineRule="auto"/>
      </w:pPr>
      <w:r>
        <w:separator/>
      </w:r>
    </w:p>
  </w:footnote>
  <w:footnote w:type="continuationSeparator" w:id="0">
    <w:p w14:paraId="5171D3B4" w14:textId="77777777" w:rsidR="009003FF" w:rsidRDefault="009003FF">
      <w:pPr>
        <w:spacing w:after="0" w:line="240" w:lineRule="auto"/>
      </w:pPr>
      <w:r>
        <w:continuationSeparator/>
      </w:r>
    </w:p>
  </w:footnote>
  <w:footnote w:type="continuationNotice" w:id="1">
    <w:p w14:paraId="4C32A204" w14:textId="77777777" w:rsidR="009003FF" w:rsidRDefault="00900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0CE8" w14:textId="08B87717" w:rsidR="0076639A" w:rsidRPr="00C81BCB" w:rsidRDefault="0076639A" w:rsidP="0076639A">
    <w:pPr>
      <w:shd w:val="clear" w:color="auto" w:fill="FFFFFF"/>
      <w:rPr>
        <w:rFonts w:ascii="Arial" w:hAnsi="Arial"/>
        <w:b/>
      </w:rPr>
    </w:pPr>
    <w:r w:rsidRPr="00A50689">
      <w:rPr>
        <w:rFonts w:ascii="Arial" w:eastAsia="Times New Roman" w:hAnsi="Arial" w:cs="Arial"/>
        <w:b/>
        <w:color w:val="FF0000"/>
      </w:rPr>
      <w:t>DRAFT</w:t>
    </w:r>
    <w:r w:rsidR="00B053A5">
      <w:rPr>
        <w:rFonts w:ascii="Arial" w:eastAsia="Times New Roman" w:hAnsi="Arial" w:cs="Arial"/>
        <w:b/>
        <w:color w:val="FF0000"/>
      </w:rPr>
      <w:t xml:space="preserve"> v1</w:t>
    </w:r>
    <w:r w:rsidRPr="00A50689">
      <w:rPr>
        <w:rFonts w:ascii="Arial" w:eastAsia="Times New Roman" w:hAnsi="Arial" w:cs="Arial"/>
        <w:b/>
        <w:color w:val="FF0000"/>
      </w:rPr>
      <w:t xml:space="preserve"> </w:t>
    </w:r>
    <w:r w:rsidRPr="009C4B3F">
      <w:rPr>
        <w:rFonts w:ascii="Arial" w:eastAsia="Times New Roman" w:hAnsi="Arial" w:cs="Arial"/>
        <w:b/>
      </w:rPr>
      <w:t>Innovate Reconciliation Action Plan January, 2023</w:t>
    </w:r>
    <w:r>
      <w:rPr>
        <w:rFonts w:ascii="Arial" w:eastAsia="Times New Roman" w:hAnsi="Arial" w:cs="Arial"/>
        <w:b/>
      </w:rPr>
      <w:t xml:space="preserve"> – </w:t>
    </w:r>
    <w:r w:rsidRPr="009C4B3F">
      <w:rPr>
        <w:rFonts w:ascii="Arial" w:eastAsia="Times New Roman" w:hAnsi="Arial" w:cs="Arial"/>
        <w:b/>
      </w:rPr>
      <w:t>December,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D21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06407"/>
    <w:multiLevelType w:val="hybridMultilevel"/>
    <w:tmpl w:val="55146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694FC5"/>
    <w:multiLevelType w:val="multilevel"/>
    <w:tmpl w:val="E70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623AA"/>
    <w:multiLevelType w:val="hybridMultilevel"/>
    <w:tmpl w:val="D0A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95294"/>
    <w:multiLevelType w:val="hybridMultilevel"/>
    <w:tmpl w:val="A336C7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FF5A35"/>
    <w:multiLevelType w:val="hybridMultilevel"/>
    <w:tmpl w:val="261C5D8C"/>
    <w:lvl w:ilvl="0" w:tplc="1DA23E1A">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934373D"/>
    <w:multiLevelType w:val="hybridMultilevel"/>
    <w:tmpl w:val="CE42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9B3C59"/>
    <w:multiLevelType w:val="hybridMultilevel"/>
    <w:tmpl w:val="945AC7AE"/>
    <w:lvl w:ilvl="0" w:tplc="13505A3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3256F7"/>
    <w:multiLevelType w:val="hybridMultilevel"/>
    <w:tmpl w:val="26781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A90FDF"/>
    <w:multiLevelType w:val="hybridMultilevel"/>
    <w:tmpl w:val="8F900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3E70EB"/>
    <w:multiLevelType w:val="hybridMultilevel"/>
    <w:tmpl w:val="90C2066E"/>
    <w:lvl w:ilvl="0" w:tplc="0E424B32">
      <w:start w:val="6"/>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A1432B"/>
    <w:multiLevelType w:val="hybridMultilevel"/>
    <w:tmpl w:val="FD681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193CCD"/>
    <w:multiLevelType w:val="hybridMultilevel"/>
    <w:tmpl w:val="9F28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8A21F8"/>
    <w:multiLevelType w:val="hybridMultilevel"/>
    <w:tmpl w:val="980E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E16F78"/>
    <w:multiLevelType w:val="hybridMultilevel"/>
    <w:tmpl w:val="5F2C7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FF22EB"/>
    <w:multiLevelType w:val="hybridMultilevel"/>
    <w:tmpl w:val="93C09AC8"/>
    <w:lvl w:ilvl="0" w:tplc="5254E896">
      <w:start w:val="4"/>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C456A8"/>
    <w:multiLevelType w:val="multilevel"/>
    <w:tmpl w:val="5E8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61629"/>
    <w:multiLevelType w:val="hybridMultilevel"/>
    <w:tmpl w:val="78C6CBA2"/>
    <w:lvl w:ilvl="0" w:tplc="9D8EFBB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523B33"/>
    <w:multiLevelType w:val="hybridMultilevel"/>
    <w:tmpl w:val="9CD0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911F63"/>
    <w:multiLevelType w:val="hybridMultilevel"/>
    <w:tmpl w:val="F844FC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050287"/>
    <w:multiLevelType w:val="hybridMultilevel"/>
    <w:tmpl w:val="5868E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45339D"/>
    <w:multiLevelType w:val="hybridMultilevel"/>
    <w:tmpl w:val="F0F4896C"/>
    <w:lvl w:ilvl="0" w:tplc="600C3FD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A03EDC"/>
    <w:multiLevelType w:val="hybridMultilevel"/>
    <w:tmpl w:val="F844FC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2A24111"/>
    <w:multiLevelType w:val="hybridMultilevel"/>
    <w:tmpl w:val="FB826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F24907"/>
    <w:multiLevelType w:val="hybridMultilevel"/>
    <w:tmpl w:val="7A88250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BE080C"/>
    <w:multiLevelType w:val="hybridMultilevel"/>
    <w:tmpl w:val="E662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592E22"/>
    <w:multiLevelType w:val="hybridMultilevel"/>
    <w:tmpl w:val="2DFA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BF640E"/>
    <w:multiLevelType w:val="hybridMultilevel"/>
    <w:tmpl w:val="966AF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D7768B"/>
    <w:multiLevelType w:val="hybridMultilevel"/>
    <w:tmpl w:val="FD7E8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257A4C"/>
    <w:multiLevelType w:val="hybridMultilevel"/>
    <w:tmpl w:val="8414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DC2899"/>
    <w:multiLevelType w:val="hybridMultilevel"/>
    <w:tmpl w:val="466E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E50139"/>
    <w:multiLevelType w:val="hybridMultilevel"/>
    <w:tmpl w:val="E9F27B8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615852"/>
    <w:multiLevelType w:val="hybridMultilevel"/>
    <w:tmpl w:val="9BBC1FC8"/>
    <w:lvl w:ilvl="0" w:tplc="4AFE6686">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B2CDF"/>
    <w:multiLevelType w:val="hybridMultilevel"/>
    <w:tmpl w:val="70FC0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0C7BB7"/>
    <w:multiLevelType w:val="hybridMultilevel"/>
    <w:tmpl w:val="A134E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886B3B"/>
    <w:multiLevelType w:val="hybridMultilevel"/>
    <w:tmpl w:val="07B4FE8C"/>
    <w:lvl w:ilvl="0" w:tplc="0C86BF2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E366A1"/>
    <w:multiLevelType w:val="hybridMultilevel"/>
    <w:tmpl w:val="0DB41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CCD6695"/>
    <w:multiLevelType w:val="hybridMultilevel"/>
    <w:tmpl w:val="5B94C15C"/>
    <w:lvl w:ilvl="0" w:tplc="9544DA0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815715"/>
    <w:multiLevelType w:val="hybridMultilevel"/>
    <w:tmpl w:val="C3B8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F452D1"/>
    <w:multiLevelType w:val="hybridMultilevel"/>
    <w:tmpl w:val="A80695D6"/>
    <w:lvl w:ilvl="0" w:tplc="C810C0D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FD1866"/>
    <w:multiLevelType w:val="hybridMultilevel"/>
    <w:tmpl w:val="61EA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6F15AC"/>
    <w:multiLevelType w:val="hybridMultilevel"/>
    <w:tmpl w:val="0368F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687A9C"/>
    <w:multiLevelType w:val="hybridMultilevel"/>
    <w:tmpl w:val="E64CA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183859"/>
    <w:multiLevelType w:val="hybridMultilevel"/>
    <w:tmpl w:val="E936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493848"/>
    <w:multiLevelType w:val="hybridMultilevel"/>
    <w:tmpl w:val="D0FE4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850E49"/>
    <w:multiLevelType w:val="hybridMultilevel"/>
    <w:tmpl w:val="749E3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76A6504"/>
    <w:multiLevelType w:val="hybridMultilevel"/>
    <w:tmpl w:val="1F7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C5D15"/>
    <w:multiLevelType w:val="hybridMultilevel"/>
    <w:tmpl w:val="A950F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DD102D"/>
    <w:multiLevelType w:val="hybridMultilevel"/>
    <w:tmpl w:val="E9D65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6017C"/>
    <w:multiLevelType w:val="hybridMultilevel"/>
    <w:tmpl w:val="307C5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9"/>
  </w:num>
  <w:num w:numId="3">
    <w:abstractNumId w:val="12"/>
  </w:num>
  <w:num w:numId="4">
    <w:abstractNumId w:val="43"/>
  </w:num>
  <w:num w:numId="5">
    <w:abstractNumId w:val="37"/>
  </w:num>
  <w:num w:numId="6">
    <w:abstractNumId w:val="36"/>
  </w:num>
  <w:num w:numId="7">
    <w:abstractNumId w:val="48"/>
  </w:num>
  <w:num w:numId="8">
    <w:abstractNumId w:val="9"/>
  </w:num>
  <w:num w:numId="9">
    <w:abstractNumId w:val="41"/>
  </w:num>
  <w:num w:numId="10">
    <w:abstractNumId w:val="45"/>
  </w:num>
  <w:num w:numId="11">
    <w:abstractNumId w:val="5"/>
  </w:num>
  <w:num w:numId="12">
    <w:abstractNumId w:val="7"/>
  </w:num>
  <w:num w:numId="13">
    <w:abstractNumId w:val="22"/>
  </w:num>
  <w:num w:numId="14">
    <w:abstractNumId w:val="19"/>
  </w:num>
  <w:num w:numId="15">
    <w:abstractNumId w:val="16"/>
  </w:num>
  <w:num w:numId="16">
    <w:abstractNumId w:val="27"/>
  </w:num>
  <w:num w:numId="17">
    <w:abstractNumId w:val="42"/>
  </w:num>
  <w:num w:numId="18">
    <w:abstractNumId w:val="4"/>
  </w:num>
  <w:num w:numId="19">
    <w:abstractNumId w:val="34"/>
  </w:num>
  <w:num w:numId="20">
    <w:abstractNumId w:val="14"/>
  </w:num>
  <w:num w:numId="21">
    <w:abstractNumId w:val="15"/>
  </w:num>
  <w:num w:numId="22">
    <w:abstractNumId w:val="28"/>
  </w:num>
  <w:num w:numId="23">
    <w:abstractNumId w:val="31"/>
  </w:num>
  <w:num w:numId="24">
    <w:abstractNumId w:val="20"/>
  </w:num>
  <w:num w:numId="25">
    <w:abstractNumId w:val="1"/>
  </w:num>
  <w:num w:numId="26">
    <w:abstractNumId w:val="23"/>
  </w:num>
  <w:num w:numId="27">
    <w:abstractNumId w:val="8"/>
  </w:num>
  <w:num w:numId="28">
    <w:abstractNumId w:val="49"/>
  </w:num>
  <w:num w:numId="29">
    <w:abstractNumId w:val="18"/>
  </w:num>
  <w:num w:numId="30">
    <w:abstractNumId w:val="6"/>
  </w:num>
  <w:num w:numId="31">
    <w:abstractNumId w:val="38"/>
  </w:num>
  <w:num w:numId="32">
    <w:abstractNumId w:val="47"/>
  </w:num>
  <w:num w:numId="33">
    <w:abstractNumId w:val="10"/>
  </w:num>
  <w:num w:numId="34">
    <w:abstractNumId w:val="0"/>
  </w:num>
  <w:num w:numId="35">
    <w:abstractNumId w:val="44"/>
  </w:num>
  <w:num w:numId="36">
    <w:abstractNumId w:val="33"/>
  </w:num>
  <w:num w:numId="37">
    <w:abstractNumId w:val="29"/>
  </w:num>
  <w:num w:numId="38">
    <w:abstractNumId w:val="2"/>
  </w:num>
  <w:num w:numId="39">
    <w:abstractNumId w:val="3"/>
  </w:num>
  <w:num w:numId="40">
    <w:abstractNumId w:val="24"/>
  </w:num>
  <w:num w:numId="41">
    <w:abstractNumId w:val="35"/>
  </w:num>
  <w:num w:numId="42">
    <w:abstractNumId w:val="13"/>
  </w:num>
  <w:num w:numId="43">
    <w:abstractNumId w:val="11"/>
  </w:num>
  <w:num w:numId="44">
    <w:abstractNumId w:val="26"/>
  </w:num>
  <w:num w:numId="45">
    <w:abstractNumId w:val="25"/>
  </w:num>
  <w:num w:numId="46">
    <w:abstractNumId w:val="40"/>
  </w:num>
  <w:num w:numId="47">
    <w:abstractNumId w:val="17"/>
  </w:num>
  <w:num w:numId="48">
    <w:abstractNumId w:val="46"/>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97"/>
    <w:rsid w:val="00012633"/>
    <w:rsid w:val="00017692"/>
    <w:rsid w:val="00027A10"/>
    <w:rsid w:val="00027C11"/>
    <w:rsid w:val="00032EB0"/>
    <w:rsid w:val="000373E2"/>
    <w:rsid w:val="0005083C"/>
    <w:rsid w:val="00056B82"/>
    <w:rsid w:val="0005778E"/>
    <w:rsid w:val="00072774"/>
    <w:rsid w:val="000728EB"/>
    <w:rsid w:val="00082D3E"/>
    <w:rsid w:val="000853D1"/>
    <w:rsid w:val="000862E7"/>
    <w:rsid w:val="00090940"/>
    <w:rsid w:val="00091CC5"/>
    <w:rsid w:val="00094DAB"/>
    <w:rsid w:val="000A00E3"/>
    <w:rsid w:val="000A13A8"/>
    <w:rsid w:val="000A2E61"/>
    <w:rsid w:val="000A3AD5"/>
    <w:rsid w:val="000A4F80"/>
    <w:rsid w:val="000A6614"/>
    <w:rsid w:val="000A67FA"/>
    <w:rsid w:val="000B0C7C"/>
    <w:rsid w:val="000B1703"/>
    <w:rsid w:val="000B2872"/>
    <w:rsid w:val="000B662F"/>
    <w:rsid w:val="000C0557"/>
    <w:rsid w:val="000C3741"/>
    <w:rsid w:val="000C4FB1"/>
    <w:rsid w:val="000D1B8F"/>
    <w:rsid w:val="000E243D"/>
    <w:rsid w:val="000E25C8"/>
    <w:rsid w:val="000F1A23"/>
    <w:rsid w:val="000F3B5D"/>
    <w:rsid w:val="000F41B2"/>
    <w:rsid w:val="000F53C0"/>
    <w:rsid w:val="000F5FB7"/>
    <w:rsid w:val="000F6279"/>
    <w:rsid w:val="0010063D"/>
    <w:rsid w:val="00100FF8"/>
    <w:rsid w:val="00102D93"/>
    <w:rsid w:val="0010685B"/>
    <w:rsid w:val="00107C03"/>
    <w:rsid w:val="001135D7"/>
    <w:rsid w:val="00114061"/>
    <w:rsid w:val="00114370"/>
    <w:rsid w:val="00130CE6"/>
    <w:rsid w:val="0013130E"/>
    <w:rsid w:val="00133146"/>
    <w:rsid w:val="0013553C"/>
    <w:rsid w:val="00140C21"/>
    <w:rsid w:val="0014105D"/>
    <w:rsid w:val="001437DE"/>
    <w:rsid w:val="0015405B"/>
    <w:rsid w:val="001573FB"/>
    <w:rsid w:val="00162809"/>
    <w:rsid w:val="00162838"/>
    <w:rsid w:val="00165630"/>
    <w:rsid w:val="00166273"/>
    <w:rsid w:val="0017558D"/>
    <w:rsid w:val="00180C69"/>
    <w:rsid w:val="00183A19"/>
    <w:rsid w:val="00187160"/>
    <w:rsid w:val="00191CA2"/>
    <w:rsid w:val="001A18F8"/>
    <w:rsid w:val="001B1198"/>
    <w:rsid w:val="001B508A"/>
    <w:rsid w:val="001B590B"/>
    <w:rsid w:val="001C1AE3"/>
    <w:rsid w:val="001D6AB4"/>
    <w:rsid w:val="001E02AE"/>
    <w:rsid w:val="001E1201"/>
    <w:rsid w:val="001E26F8"/>
    <w:rsid w:val="001E72E2"/>
    <w:rsid w:val="002025A4"/>
    <w:rsid w:val="002034A5"/>
    <w:rsid w:val="00204E3D"/>
    <w:rsid w:val="00205E50"/>
    <w:rsid w:val="00207D78"/>
    <w:rsid w:val="0021008C"/>
    <w:rsid w:val="00211628"/>
    <w:rsid w:val="002152F0"/>
    <w:rsid w:val="00216FD3"/>
    <w:rsid w:val="0021725B"/>
    <w:rsid w:val="00222107"/>
    <w:rsid w:val="002227DA"/>
    <w:rsid w:val="00223FF7"/>
    <w:rsid w:val="00235F86"/>
    <w:rsid w:val="00242489"/>
    <w:rsid w:val="00244FDE"/>
    <w:rsid w:val="00245221"/>
    <w:rsid w:val="00246344"/>
    <w:rsid w:val="0025293D"/>
    <w:rsid w:val="0025652C"/>
    <w:rsid w:val="00256FCD"/>
    <w:rsid w:val="00263091"/>
    <w:rsid w:val="002659E4"/>
    <w:rsid w:val="00266DB6"/>
    <w:rsid w:val="00275BB3"/>
    <w:rsid w:val="00276EE1"/>
    <w:rsid w:val="00280B8B"/>
    <w:rsid w:val="00282BC5"/>
    <w:rsid w:val="00290E79"/>
    <w:rsid w:val="0029507B"/>
    <w:rsid w:val="002A23F5"/>
    <w:rsid w:val="002A3E06"/>
    <w:rsid w:val="002A6B94"/>
    <w:rsid w:val="002A7BA3"/>
    <w:rsid w:val="002B0759"/>
    <w:rsid w:val="002B28E0"/>
    <w:rsid w:val="002B50FC"/>
    <w:rsid w:val="002C5356"/>
    <w:rsid w:val="002C6EAE"/>
    <w:rsid w:val="002D004D"/>
    <w:rsid w:val="002D02FE"/>
    <w:rsid w:val="002D553C"/>
    <w:rsid w:val="002D7778"/>
    <w:rsid w:val="002E0097"/>
    <w:rsid w:val="002E16E9"/>
    <w:rsid w:val="002E4D87"/>
    <w:rsid w:val="002F0058"/>
    <w:rsid w:val="002F0DBD"/>
    <w:rsid w:val="002F2B7A"/>
    <w:rsid w:val="002F4992"/>
    <w:rsid w:val="00304DEF"/>
    <w:rsid w:val="00311428"/>
    <w:rsid w:val="00311F52"/>
    <w:rsid w:val="00314D22"/>
    <w:rsid w:val="00316A77"/>
    <w:rsid w:val="00323C42"/>
    <w:rsid w:val="00331D72"/>
    <w:rsid w:val="00332E16"/>
    <w:rsid w:val="00333E56"/>
    <w:rsid w:val="00335579"/>
    <w:rsid w:val="00335C0E"/>
    <w:rsid w:val="00344C75"/>
    <w:rsid w:val="00344DCD"/>
    <w:rsid w:val="00353556"/>
    <w:rsid w:val="00354574"/>
    <w:rsid w:val="00354BCF"/>
    <w:rsid w:val="00355F2B"/>
    <w:rsid w:val="00357B44"/>
    <w:rsid w:val="0036127A"/>
    <w:rsid w:val="00365D61"/>
    <w:rsid w:val="003672BF"/>
    <w:rsid w:val="0038221B"/>
    <w:rsid w:val="0038526A"/>
    <w:rsid w:val="0038573D"/>
    <w:rsid w:val="00385D58"/>
    <w:rsid w:val="00385FD7"/>
    <w:rsid w:val="0038772C"/>
    <w:rsid w:val="00392158"/>
    <w:rsid w:val="0039455A"/>
    <w:rsid w:val="0039650F"/>
    <w:rsid w:val="003B3733"/>
    <w:rsid w:val="003B5374"/>
    <w:rsid w:val="003B5D42"/>
    <w:rsid w:val="003B7328"/>
    <w:rsid w:val="003C0E43"/>
    <w:rsid w:val="003D54B6"/>
    <w:rsid w:val="003D6B5C"/>
    <w:rsid w:val="003E0777"/>
    <w:rsid w:val="003E3A42"/>
    <w:rsid w:val="003E3C3A"/>
    <w:rsid w:val="003F4155"/>
    <w:rsid w:val="003F60D0"/>
    <w:rsid w:val="003F718C"/>
    <w:rsid w:val="00402412"/>
    <w:rsid w:val="00407342"/>
    <w:rsid w:val="0041622B"/>
    <w:rsid w:val="004210E5"/>
    <w:rsid w:val="00425305"/>
    <w:rsid w:val="00426312"/>
    <w:rsid w:val="00432EAF"/>
    <w:rsid w:val="00435EB9"/>
    <w:rsid w:val="004361E9"/>
    <w:rsid w:val="00444D8A"/>
    <w:rsid w:val="0044794F"/>
    <w:rsid w:val="0045218E"/>
    <w:rsid w:val="00453BA4"/>
    <w:rsid w:val="00460366"/>
    <w:rsid w:val="00460FE9"/>
    <w:rsid w:val="0046189C"/>
    <w:rsid w:val="0046277A"/>
    <w:rsid w:val="004701EC"/>
    <w:rsid w:val="0047082A"/>
    <w:rsid w:val="00473AA0"/>
    <w:rsid w:val="00474E03"/>
    <w:rsid w:val="004753B2"/>
    <w:rsid w:val="004756C2"/>
    <w:rsid w:val="00476B29"/>
    <w:rsid w:val="00487384"/>
    <w:rsid w:val="004966BD"/>
    <w:rsid w:val="004A1352"/>
    <w:rsid w:val="004A6735"/>
    <w:rsid w:val="004B0C67"/>
    <w:rsid w:val="004B3677"/>
    <w:rsid w:val="004B4460"/>
    <w:rsid w:val="004B71CD"/>
    <w:rsid w:val="004C450D"/>
    <w:rsid w:val="004C59E7"/>
    <w:rsid w:val="004C6AA5"/>
    <w:rsid w:val="004D653E"/>
    <w:rsid w:val="004D6AD6"/>
    <w:rsid w:val="004D6E2C"/>
    <w:rsid w:val="004E37E0"/>
    <w:rsid w:val="004F7AF9"/>
    <w:rsid w:val="00505A64"/>
    <w:rsid w:val="0051047E"/>
    <w:rsid w:val="005108E5"/>
    <w:rsid w:val="005137C1"/>
    <w:rsid w:val="00513BCB"/>
    <w:rsid w:val="0051514F"/>
    <w:rsid w:val="00517DE9"/>
    <w:rsid w:val="005211CC"/>
    <w:rsid w:val="00522824"/>
    <w:rsid w:val="00523ADA"/>
    <w:rsid w:val="00526F65"/>
    <w:rsid w:val="00531CE6"/>
    <w:rsid w:val="005351A0"/>
    <w:rsid w:val="00536D29"/>
    <w:rsid w:val="00537149"/>
    <w:rsid w:val="005377DF"/>
    <w:rsid w:val="00545FEB"/>
    <w:rsid w:val="005503B2"/>
    <w:rsid w:val="00551B45"/>
    <w:rsid w:val="00566805"/>
    <w:rsid w:val="0057034C"/>
    <w:rsid w:val="00571BBE"/>
    <w:rsid w:val="005762FF"/>
    <w:rsid w:val="00580201"/>
    <w:rsid w:val="00580859"/>
    <w:rsid w:val="00581018"/>
    <w:rsid w:val="00587F38"/>
    <w:rsid w:val="00590D60"/>
    <w:rsid w:val="00592FE9"/>
    <w:rsid w:val="0059654A"/>
    <w:rsid w:val="00596AF7"/>
    <w:rsid w:val="005A2C47"/>
    <w:rsid w:val="005A4F35"/>
    <w:rsid w:val="005A4FAD"/>
    <w:rsid w:val="005A54F3"/>
    <w:rsid w:val="005A6F8E"/>
    <w:rsid w:val="005B15E7"/>
    <w:rsid w:val="005B1B42"/>
    <w:rsid w:val="005B25CC"/>
    <w:rsid w:val="005B269A"/>
    <w:rsid w:val="005B45E6"/>
    <w:rsid w:val="005B604A"/>
    <w:rsid w:val="005B722D"/>
    <w:rsid w:val="005C04E6"/>
    <w:rsid w:val="005C0F30"/>
    <w:rsid w:val="005C3550"/>
    <w:rsid w:val="005D028B"/>
    <w:rsid w:val="005D1220"/>
    <w:rsid w:val="005D2798"/>
    <w:rsid w:val="005D5326"/>
    <w:rsid w:val="005D5C50"/>
    <w:rsid w:val="005D7006"/>
    <w:rsid w:val="005D7C2F"/>
    <w:rsid w:val="005E0F61"/>
    <w:rsid w:val="005F2CE9"/>
    <w:rsid w:val="00610EED"/>
    <w:rsid w:val="006132F7"/>
    <w:rsid w:val="006137F0"/>
    <w:rsid w:val="00613A50"/>
    <w:rsid w:val="00627385"/>
    <w:rsid w:val="00630B96"/>
    <w:rsid w:val="0063250C"/>
    <w:rsid w:val="00640D53"/>
    <w:rsid w:val="006413A4"/>
    <w:rsid w:val="006426B3"/>
    <w:rsid w:val="00652677"/>
    <w:rsid w:val="006666A0"/>
    <w:rsid w:val="00673E2B"/>
    <w:rsid w:val="00674DB1"/>
    <w:rsid w:val="00676618"/>
    <w:rsid w:val="00681136"/>
    <w:rsid w:val="006826B0"/>
    <w:rsid w:val="00682D9C"/>
    <w:rsid w:val="006912E5"/>
    <w:rsid w:val="00691BB7"/>
    <w:rsid w:val="00691FB0"/>
    <w:rsid w:val="00694C2C"/>
    <w:rsid w:val="006973A5"/>
    <w:rsid w:val="006978FC"/>
    <w:rsid w:val="006B0965"/>
    <w:rsid w:val="006B1CBA"/>
    <w:rsid w:val="006B5C54"/>
    <w:rsid w:val="006B74D1"/>
    <w:rsid w:val="006C1CF4"/>
    <w:rsid w:val="006C4085"/>
    <w:rsid w:val="006C4CED"/>
    <w:rsid w:val="006C51B6"/>
    <w:rsid w:val="006D1212"/>
    <w:rsid w:val="006D7DC3"/>
    <w:rsid w:val="006E0BD6"/>
    <w:rsid w:val="006F07DC"/>
    <w:rsid w:val="006F142E"/>
    <w:rsid w:val="006F148C"/>
    <w:rsid w:val="007014DE"/>
    <w:rsid w:val="00703B62"/>
    <w:rsid w:val="00710420"/>
    <w:rsid w:val="0071064C"/>
    <w:rsid w:val="00715728"/>
    <w:rsid w:val="00720793"/>
    <w:rsid w:val="00720DBC"/>
    <w:rsid w:val="007220CD"/>
    <w:rsid w:val="007240C9"/>
    <w:rsid w:val="0072788D"/>
    <w:rsid w:val="00731307"/>
    <w:rsid w:val="007313C9"/>
    <w:rsid w:val="00734D0F"/>
    <w:rsid w:val="00747CAE"/>
    <w:rsid w:val="00751944"/>
    <w:rsid w:val="00753AC7"/>
    <w:rsid w:val="00756DE0"/>
    <w:rsid w:val="00757B28"/>
    <w:rsid w:val="00757FA1"/>
    <w:rsid w:val="007611A9"/>
    <w:rsid w:val="007633F6"/>
    <w:rsid w:val="0076639A"/>
    <w:rsid w:val="0076799A"/>
    <w:rsid w:val="00772F13"/>
    <w:rsid w:val="00774E19"/>
    <w:rsid w:val="00780141"/>
    <w:rsid w:val="00780824"/>
    <w:rsid w:val="007822D7"/>
    <w:rsid w:val="00787A38"/>
    <w:rsid w:val="00791F3F"/>
    <w:rsid w:val="00792D01"/>
    <w:rsid w:val="00793292"/>
    <w:rsid w:val="007936AF"/>
    <w:rsid w:val="007940CF"/>
    <w:rsid w:val="00794168"/>
    <w:rsid w:val="007A2BBA"/>
    <w:rsid w:val="007A456B"/>
    <w:rsid w:val="007A487E"/>
    <w:rsid w:val="007A6B10"/>
    <w:rsid w:val="007A6E66"/>
    <w:rsid w:val="007B4851"/>
    <w:rsid w:val="007C0728"/>
    <w:rsid w:val="007C09E8"/>
    <w:rsid w:val="007D2317"/>
    <w:rsid w:val="007E1D3B"/>
    <w:rsid w:val="007F3552"/>
    <w:rsid w:val="007F4442"/>
    <w:rsid w:val="00801A70"/>
    <w:rsid w:val="00810FDF"/>
    <w:rsid w:val="00813204"/>
    <w:rsid w:val="00820BFA"/>
    <w:rsid w:val="00833AC6"/>
    <w:rsid w:val="00834383"/>
    <w:rsid w:val="008350E3"/>
    <w:rsid w:val="008364DE"/>
    <w:rsid w:val="00836CDF"/>
    <w:rsid w:val="00836EDE"/>
    <w:rsid w:val="0083720B"/>
    <w:rsid w:val="00837B8D"/>
    <w:rsid w:val="00845B53"/>
    <w:rsid w:val="00846CD9"/>
    <w:rsid w:val="0085521B"/>
    <w:rsid w:val="0086167F"/>
    <w:rsid w:val="00863C86"/>
    <w:rsid w:val="00870BB0"/>
    <w:rsid w:val="00874AFE"/>
    <w:rsid w:val="008813EC"/>
    <w:rsid w:val="00891808"/>
    <w:rsid w:val="00892C6A"/>
    <w:rsid w:val="008A0623"/>
    <w:rsid w:val="008A2B25"/>
    <w:rsid w:val="008A3986"/>
    <w:rsid w:val="008A4B81"/>
    <w:rsid w:val="008A5A47"/>
    <w:rsid w:val="008A6C36"/>
    <w:rsid w:val="008A6FE6"/>
    <w:rsid w:val="008B07EC"/>
    <w:rsid w:val="008B17FF"/>
    <w:rsid w:val="008B5885"/>
    <w:rsid w:val="008C03BA"/>
    <w:rsid w:val="008C46B0"/>
    <w:rsid w:val="008C650E"/>
    <w:rsid w:val="008D2DCE"/>
    <w:rsid w:val="008D44F4"/>
    <w:rsid w:val="008D4F9B"/>
    <w:rsid w:val="008D5647"/>
    <w:rsid w:val="008D743F"/>
    <w:rsid w:val="008E422F"/>
    <w:rsid w:val="008E6509"/>
    <w:rsid w:val="008E6CAD"/>
    <w:rsid w:val="008F5C74"/>
    <w:rsid w:val="009003FF"/>
    <w:rsid w:val="00902080"/>
    <w:rsid w:val="00913100"/>
    <w:rsid w:val="0091396C"/>
    <w:rsid w:val="009245DF"/>
    <w:rsid w:val="00925344"/>
    <w:rsid w:val="00926D08"/>
    <w:rsid w:val="009316BD"/>
    <w:rsid w:val="009322F9"/>
    <w:rsid w:val="009338D0"/>
    <w:rsid w:val="00941769"/>
    <w:rsid w:val="009421B2"/>
    <w:rsid w:val="009459E9"/>
    <w:rsid w:val="009460C5"/>
    <w:rsid w:val="009462D7"/>
    <w:rsid w:val="00952845"/>
    <w:rsid w:val="0096197D"/>
    <w:rsid w:val="00963967"/>
    <w:rsid w:val="009646F8"/>
    <w:rsid w:val="00967968"/>
    <w:rsid w:val="00967ED5"/>
    <w:rsid w:val="009713D9"/>
    <w:rsid w:val="00977AF2"/>
    <w:rsid w:val="00981C09"/>
    <w:rsid w:val="00985C79"/>
    <w:rsid w:val="00991620"/>
    <w:rsid w:val="00995D06"/>
    <w:rsid w:val="009A4FB3"/>
    <w:rsid w:val="009A53BF"/>
    <w:rsid w:val="009B1311"/>
    <w:rsid w:val="009C0E5C"/>
    <w:rsid w:val="009C4163"/>
    <w:rsid w:val="009C4835"/>
    <w:rsid w:val="009C4B3F"/>
    <w:rsid w:val="009C78A3"/>
    <w:rsid w:val="009D0682"/>
    <w:rsid w:val="009D3601"/>
    <w:rsid w:val="009D39C7"/>
    <w:rsid w:val="009D3BDB"/>
    <w:rsid w:val="009D75F8"/>
    <w:rsid w:val="009D7A7F"/>
    <w:rsid w:val="009E1C95"/>
    <w:rsid w:val="009F1618"/>
    <w:rsid w:val="009F1D32"/>
    <w:rsid w:val="009F43A1"/>
    <w:rsid w:val="009F6EC3"/>
    <w:rsid w:val="00A01B63"/>
    <w:rsid w:val="00A03148"/>
    <w:rsid w:val="00A059E5"/>
    <w:rsid w:val="00A12C82"/>
    <w:rsid w:val="00A12EAE"/>
    <w:rsid w:val="00A16BAC"/>
    <w:rsid w:val="00A402B1"/>
    <w:rsid w:val="00A44255"/>
    <w:rsid w:val="00A50689"/>
    <w:rsid w:val="00A52FC5"/>
    <w:rsid w:val="00A6514C"/>
    <w:rsid w:val="00A66703"/>
    <w:rsid w:val="00A7211B"/>
    <w:rsid w:val="00A728A0"/>
    <w:rsid w:val="00A7410F"/>
    <w:rsid w:val="00A81E53"/>
    <w:rsid w:val="00A847AE"/>
    <w:rsid w:val="00A91379"/>
    <w:rsid w:val="00A91EF6"/>
    <w:rsid w:val="00A94CD2"/>
    <w:rsid w:val="00AA1E15"/>
    <w:rsid w:val="00AA55C5"/>
    <w:rsid w:val="00AB09A2"/>
    <w:rsid w:val="00AC2C46"/>
    <w:rsid w:val="00AC3D01"/>
    <w:rsid w:val="00AD2954"/>
    <w:rsid w:val="00AD40B3"/>
    <w:rsid w:val="00AD4C73"/>
    <w:rsid w:val="00AE1501"/>
    <w:rsid w:val="00AE3B21"/>
    <w:rsid w:val="00AF1A8D"/>
    <w:rsid w:val="00B00413"/>
    <w:rsid w:val="00B015C2"/>
    <w:rsid w:val="00B053A5"/>
    <w:rsid w:val="00B0668D"/>
    <w:rsid w:val="00B10506"/>
    <w:rsid w:val="00B114A4"/>
    <w:rsid w:val="00B133CB"/>
    <w:rsid w:val="00B203CA"/>
    <w:rsid w:val="00B21FAD"/>
    <w:rsid w:val="00B3293F"/>
    <w:rsid w:val="00B54A0A"/>
    <w:rsid w:val="00B55432"/>
    <w:rsid w:val="00B574AD"/>
    <w:rsid w:val="00B65258"/>
    <w:rsid w:val="00B66069"/>
    <w:rsid w:val="00B708F3"/>
    <w:rsid w:val="00B7166C"/>
    <w:rsid w:val="00B803B0"/>
    <w:rsid w:val="00B80FE2"/>
    <w:rsid w:val="00B81384"/>
    <w:rsid w:val="00B821DC"/>
    <w:rsid w:val="00B83B47"/>
    <w:rsid w:val="00B83C2D"/>
    <w:rsid w:val="00B905A1"/>
    <w:rsid w:val="00B93FB0"/>
    <w:rsid w:val="00B94B45"/>
    <w:rsid w:val="00B9596B"/>
    <w:rsid w:val="00BB4538"/>
    <w:rsid w:val="00BB71E4"/>
    <w:rsid w:val="00BB7663"/>
    <w:rsid w:val="00BC0923"/>
    <w:rsid w:val="00BC22F0"/>
    <w:rsid w:val="00BC7992"/>
    <w:rsid w:val="00BD7DBE"/>
    <w:rsid w:val="00BE35A1"/>
    <w:rsid w:val="00BE708A"/>
    <w:rsid w:val="00BF1769"/>
    <w:rsid w:val="00BF363C"/>
    <w:rsid w:val="00BF36C4"/>
    <w:rsid w:val="00C01D39"/>
    <w:rsid w:val="00C02AF3"/>
    <w:rsid w:val="00C04A15"/>
    <w:rsid w:val="00C05FBE"/>
    <w:rsid w:val="00C11021"/>
    <w:rsid w:val="00C13A8F"/>
    <w:rsid w:val="00C15B82"/>
    <w:rsid w:val="00C2625A"/>
    <w:rsid w:val="00C35A5F"/>
    <w:rsid w:val="00C368C9"/>
    <w:rsid w:val="00C40284"/>
    <w:rsid w:val="00C40A83"/>
    <w:rsid w:val="00C42324"/>
    <w:rsid w:val="00C436B9"/>
    <w:rsid w:val="00C43ED9"/>
    <w:rsid w:val="00C440A6"/>
    <w:rsid w:val="00C45D11"/>
    <w:rsid w:val="00C46109"/>
    <w:rsid w:val="00C46B36"/>
    <w:rsid w:val="00C50E17"/>
    <w:rsid w:val="00C518F7"/>
    <w:rsid w:val="00C52250"/>
    <w:rsid w:val="00C551AE"/>
    <w:rsid w:val="00C63732"/>
    <w:rsid w:val="00C657F6"/>
    <w:rsid w:val="00C67019"/>
    <w:rsid w:val="00C67EB9"/>
    <w:rsid w:val="00C71343"/>
    <w:rsid w:val="00C7225D"/>
    <w:rsid w:val="00C75F6F"/>
    <w:rsid w:val="00C81BCB"/>
    <w:rsid w:val="00C853ED"/>
    <w:rsid w:val="00C86442"/>
    <w:rsid w:val="00C90E67"/>
    <w:rsid w:val="00CA64D3"/>
    <w:rsid w:val="00CA652D"/>
    <w:rsid w:val="00CB026F"/>
    <w:rsid w:val="00CB21B8"/>
    <w:rsid w:val="00CB5725"/>
    <w:rsid w:val="00CB6C71"/>
    <w:rsid w:val="00CD1C9C"/>
    <w:rsid w:val="00CD276B"/>
    <w:rsid w:val="00CD5DAC"/>
    <w:rsid w:val="00CD793D"/>
    <w:rsid w:val="00CE3679"/>
    <w:rsid w:val="00CF1DF1"/>
    <w:rsid w:val="00CF3012"/>
    <w:rsid w:val="00D02648"/>
    <w:rsid w:val="00D02FF4"/>
    <w:rsid w:val="00D04AB2"/>
    <w:rsid w:val="00D1664A"/>
    <w:rsid w:val="00D17D52"/>
    <w:rsid w:val="00D20315"/>
    <w:rsid w:val="00D249B9"/>
    <w:rsid w:val="00D3171A"/>
    <w:rsid w:val="00D40401"/>
    <w:rsid w:val="00D43259"/>
    <w:rsid w:val="00D434DC"/>
    <w:rsid w:val="00D4369D"/>
    <w:rsid w:val="00D455F7"/>
    <w:rsid w:val="00D54D77"/>
    <w:rsid w:val="00D6131D"/>
    <w:rsid w:val="00D62615"/>
    <w:rsid w:val="00D63C16"/>
    <w:rsid w:val="00D66EF4"/>
    <w:rsid w:val="00D7257A"/>
    <w:rsid w:val="00D839E3"/>
    <w:rsid w:val="00D862D7"/>
    <w:rsid w:val="00D90FBA"/>
    <w:rsid w:val="00D92D9C"/>
    <w:rsid w:val="00DA04B4"/>
    <w:rsid w:val="00DA1423"/>
    <w:rsid w:val="00DA1537"/>
    <w:rsid w:val="00DB0F49"/>
    <w:rsid w:val="00DB3AD5"/>
    <w:rsid w:val="00DB4A1C"/>
    <w:rsid w:val="00DB7342"/>
    <w:rsid w:val="00DC1917"/>
    <w:rsid w:val="00DC2410"/>
    <w:rsid w:val="00DC303E"/>
    <w:rsid w:val="00DC7AAB"/>
    <w:rsid w:val="00DD089A"/>
    <w:rsid w:val="00DD0E2A"/>
    <w:rsid w:val="00DD375E"/>
    <w:rsid w:val="00DD399D"/>
    <w:rsid w:val="00DD43A4"/>
    <w:rsid w:val="00DD5842"/>
    <w:rsid w:val="00DE66DC"/>
    <w:rsid w:val="00DF68FA"/>
    <w:rsid w:val="00E13F0A"/>
    <w:rsid w:val="00E14741"/>
    <w:rsid w:val="00E14FE6"/>
    <w:rsid w:val="00E164BE"/>
    <w:rsid w:val="00E177F9"/>
    <w:rsid w:val="00E25D50"/>
    <w:rsid w:val="00E31D62"/>
    <w:rsid w:val="00E3476D"/>
    <w:rsid w:val="00E37307"/>
    <w:rsid w:val="00E4067E"/>
    <w:rsid w:val="00E433BA"/>
    <w:rsid w:val="00E45DC4"/>
    <w:rsid w:val="00E47BB1"/>
    <w:rsid w:val="00E543BE"/>
    <w:rsid w:val="00E61804"/>
    <w:rsid w:val="00E625F8"/>
    <w:rsid w:val="00E67808"/>
    <w:rsid w:val="00E74D3A"/>
    <w:rsid w:val="00E76C37"/>
    <w:rsid w:val="00E90BE9"/>
    <w:rsid w:val="00E918C2"/>
    <w:rsid w:val="00E91D18"/>
    <w:rsid w:val="00EA76AF"/>
    <w:rsid w:val="00EB284E"/>
    <w:rsid w:val="00EB452E"/>
    <w:rsid w:val="00EB526F"/>
    <w:rsid w:val="00EB5B96"/>
    <w:rsid w:val="00EC07F0"/>
    <w:rsid w:val="00EC6B82"/>
    <w:rsid w:val="00ED7E0D"/>
    <w:rsid w:val="00EE7DC9"/>
    <w:rsid w:val="00EF6EE4"/>
    <w:rsid w:val="00F041D9"/>
    <w:rsid w:val="00F04C12"/>
    <w:rsid w:val="00F2399F"/>
    <w:rsid w:val="00F27ECD"/>
    <w:rsid w:val="00F36490"/>
    <w:rsid w:val="00F44177"/>
    <w:rsid w:val="00F46FFB"/>
    <w:rsid w:val="00F476C5"/>
    <w:rsid w:val="00F56149"/>
    <w:rsid w:val="00F60032"/>
    <w:rsid w:val="00F644DB"/>
    <w:rsid w:val="00F67234"/>
    <w:rsid w:val="00F67878"/>
    <w:rsid w:val="00F72909"/>
    <w:rsid w:val="00F73069"/>
    <w:rsid w:val="00F73FAD"/>
    <w:rsid w:val="00F75290"/>
    <w:rsid w:val="00F8009A"/>
    <w:rsid w:val="00F82425"/>
    <w:rsid w:val="00F83105"/>
    <w:rsid w:val="00F873EE"/>
    <w:rsid w:val="00F9342B"/>
    <w:rsid w:val="00F97C86"/>
    <w:rsid w:val="00FA4E51"/>
    <w:rsid w:val="00FB5A31"/>
    <w:rsid w:val="00FB686F"/>
    <w:rsid w:val="00FB7E56"/>
    <w:rsid w:val="00FC0448"/>
    <w:rsid w:val="00FC3503"/>
    <w:rsid w:val="00FC5292"/>
    <w:rsid w:val="00FD4A89"/>
    <w:rsid w:val="00FE0399"/>
    <w:rsid w:val="00FE0C03"/>
    <w:rsid w:val="00FE2C5F"/>
    <w:rsid w:val="00FE5E97"/>
    <w:rsid w:val="0C0F7F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7BF04D"/>
  <w15:docId w15:val="{D6438086-7A32-4E9C-9B76-9F10D788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0"/>
    <w:lsdException w:name="Light List Accent 2" w:uiPriority="61"/>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E0097"/>
    <w:pPr>
      <w:tabs>
        <w:tab w:val="center" w:pos="4513"/>
        <w:tab w:val="right" w:pos="9026"/>
      </w:tabs>
      <w:spacing w:after="0" w:line="240" w:lineRule="auto"/>
    </w:pPr>
  </w:style>
  <w:style w:type="character" w:customStyle="1" w:styleId="FooterChar">
    <w:name w:val="Footer Char"/>
    <w:basedOn w:val="DefaultParagraphFont"/>
    <w:link w:val="Footer"/>
    <w:rsid w:val="002E0097"/>
  </w:style>
  <w:style w:type="paragraph" w:styleId="ListParagraph">
    <w:name w:val="List Paragraph"/>
    <w:basedOn w:val="Normal"/>
    <w:uiPriority w:val="34"/>
    <w:qFormat/>
    <w:rsid w:val="002E0097"/>
    <w:pPr>
      <w:ind w:left="720"/>
      <w:contextualSpacing/>
    </w:pPr>
  </w:style>
  <w:style w:type="table" w:styleId="MediumShading1-Accent2">
    <w:name w:val="Medium Shading 1 Accent 2"/>
    <w:basedOn w:val="TableNormal"/>
    <w:uiPriority w:val="63"/>
    <w:rsid w:val="002E00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2">
    <w:name w:val="Light Shading Accent 2"/>
    <w:basedOn w:val="TableNormal"/>
    <w:uiPriority w:val="60"/>
    <w:rsid w:val="002E00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nhideWhenUsed/>
    <w:rsid w:val="00747CAE"/>
    <w:pPr>
      <w:tabs>
        <w:tab w:val="center" w:pos="4513"/>
        <w:tab w:val="right" w:pos="9026"/>
      </w:tabs>
      <w:spacing w:after="0" w:line="240" w:lineRule="auto"/>
    </w:pPr>
  </w:style>
  <w:style w:type="character" w:customStyle="1" w:styleId="HeaderChar">
    <w:name w:val="Header Char"/>
    <w:basedOn w:val="DefaultParagraphFont"/>
    <w:link w:val="Header"/>
    <w:rsid w:val="00747CAE"/>
  </w:style>
  <w:style w:type="paragraph" w:styleId="BalloonText">
    <w:name w:val="Balloon Text"/>
    <w:basedOn w:val="Normal"/>
    <w:link w:val="BalloonTextChar"/>
    <w:uiPriority w:val="99"/>
    <w:unhideWhenUsed/>
    <w:rsid w:val="00747CAE"/>
    <w:pPr>
      <w:spacing w:after="0" w:line="240" w:lineRule="auto"/>
    </w:pPr>
    <w:rPr>
      <w:rFonts w:ascii="Tahoma" w:hAnsi="Tahoma" w:cs="Tahoma"/>
      <w:sz w:val="16"/>
      <w:szCs w:val="16"/>
    </w:rPr>
  </w:style>
  <w:style w:type="character" w:customStyle="1" w:styleId="BalloonTextChar">
    <w:name w:val="Balloon Text Char"/>
    <w:link w:val="BalloonText"/>
    <w:uiPriority w:val="99"/>
    <w:rsid w:val="00747CAE"/>
    <w:rPr>
      <w:rFonts w:ascii="Tahoma" w:hAnsi="Tahoma" w:cs="Tahoma"/>
      <w:sz w:val="16"/>
      <w:szCs w:val="16"/>
    </w:rPr>
  </w:style>
  <w:style w:type="table" w:styleId="LightList-Accent2">
    <w:name w:val="Light List Accent 2"/>
    <w:basedOn w:val="TableNormal"/>
    <w:uiPriority w:val="61"/>
    <w:rsid w:val="00235F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59"/>
    <w:rsid w:val="0023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1D18"/>
    <w:rPr>
      <w:color w:val="0000FF"/>
      <w:u w:val="single"/>
    </w:rPr>
  </w:style>
  <w:style w:type="character" w:styleId="FollowedHyperlink">
    <w:name w:val="FollowedHyperlink"/>
    <w:uiPriority w:val="99"/>
    <w:semiHidden/>
    <w:unhideWhenUsed/>
    <w:rsid w:val="00E91D18"/>
    <w:rPr>
      <w:color w:val="800080"/>
      <w:u w:val="single"/>
    </w:rPr>
  </w:style>
  <w:style w:type="character" w:styleId="CommentReference">
    <w:name w:val="annotation reference"/>
    <w:uiPriority w:val="99"/>
    <w:semiHidden/>
    <w:unhideWhenUsed/>
    <w:rsid w:val="007611A9"/>
    <w:rPr>
      <w:sz w:val="16"/>
      <w:szCs w:val="16"/>
    </w:rPr>
  </w:style>
  <w:style w:type="paragraph" w:styleId="CommentText">
    <w:name w:val="annotation text"/>
    <w:basedOn w:val="Normal"/>
    <w:link w:val="CommentTextChar"/>
    <w:uiPriority w:val="99"/>
    <w:unhideWhenUsed/>
    <w:rsid w:val="007611A9"/>
    <w:pPr>
      <w:spacing w:line="240" w:lineRule="auto"/>
    </w:pPr>
    <w:rPr>
      <w:sz w:val="20"/>
      <w:szCs w:val="20"/>
    </w:rPr>
  </w:style>
  <w:style w:type="character" w:customStyle="1" w:styleId="CommentTextChar">
    <w:name w:val="Comment Text Char"/>
    <w:link w:val="CommentText"/>
    <w:uiPriority w:val="99"/>
    <w:rsid w:val="007611A9"/>
    <w:rPr>
      <w:sz w:val="20"/>
      <w:szCs w:val="20"/>
    </w:rPr>
  </w:style>
  <w:style w:type="paragraph" w:styleId="CommentSubject">
    <w:name w:val="annotation subject"/>
    <w:basedOn w:val="CommentText"/>
    <w:next w:val="CommentText"/>
    <w:link w:val="CommentSubjectChar"/>
    <w:uiPriority w:val="99"/>
    <w:semiHidden/>
    <w:unhideWhenUsed/>
    <w:rsid w:val="007611A9"/>
    <w:rPr>
      <w:b/>
      <w:bCs/>
    </w:rPr>
  </w:style>
  <w:style w:type="character" w:customStyle="1" w:styleId="CommentSubjectChar">
    <w:name w:val="Comment Subject Char"/>
    <w:link w:val="CommentSubject"/>
    <w:uiPriority w:val="99"/>
    <w:semiHidden/>
    <w:rsid w:val="007611A9"/>
    <w:rPr>
      <w:b/>
      <w:bCs/>
      <w:sz w:val="20"/>
      <w:szCs w:val="20"/>
    </w:rPr>
  </w:style>
  <w:style w:type="paragraph" w:styleId="Revision">
    <w:name w:val="Revision"/>
    <w:hidden/>
    <w:uiPriority w:val="99"/>
    <w:semiHidden/>
    <w:rsid w:val="00D839E3"/>
    <w:rPr>
      <w:sz w:val="22"/>
      <w:szCs w:val="22"/>
    </w:rPr>
  </w:style>
  <w:style w:type="paragraph" w:styleId="NoSpacing">
    <w:name w:val="No Spacing"/>
    <w:uiPriority w:val="1"/>
    <w:qFormat/>
    <w:rsid w:val="00CA652D"/>
    <w:rPr>
      <w:sz w:val="22"/>
      <w:szCs w:val="22"/>
    </w:rPr>
  </w:style>
  <w:style w:type="paragraph" w:customStyle="1" w:styleId="Default">
    <w:name w:val="Default"/>
    <w:rsid w:val="0021725B"/>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D0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nciliation.org.au/national-reconciliation-we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p.reconciliation.org.au/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9114-ED79-4F1E-8048-973F6788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4066</Words>
  <Characters>25053</Characters>
  <Application>Microsoft Office Word</Application>
  <DocSecurity>0</DocSecurity>
  <Lines>695</Lines>
  <Paragraphs>316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Pettit</dc:creator>
  <cp:keywords/>
  <dc:description/>
  <cp:lastModifiedBy>Ed Briedis</cp:lastModifiedBy>
  <cp:revision>3</cp:revision>
  <cp:lastPrinted>2016-12-13T05:41:00Z</cp:lastPrinted>
  <dcterms:created xsi:type="dcterms:W3CDTF">2022-10-26T00:34:00Z</dcterms:created>
  <dcterms:modified xsi:type="dcterms:W3CDTF">2022-10-26T00:35:00Z</dcterms:modified>
</cp:coreProperties>
</file>